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E59" w:rsidRPr="002F5AC8" w:rsidRDefault="00D13E59" w:rsidP="002F5AC8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F5AC8">
        <w:rPr>
          <w:rFonts w:ascii="Times New Roman" w:hAnsi="Times New Roman"/>
          <w:sz w:val="28"/>
          <w:szCs w:val="28"/>
        </w:rPr>
        <w:t>Негосударственное общеобразовательное учреждение</w:t>
      </w:r>
    </w:p>
    <w:p w:rsidR="00D13E59" w:rsidRPr="002F5AC8" w:rsidRDefault="00D13E59" w:rsidP="002F5AC8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F5AC8">
        <w:rPr>
          <w:rFonts w:ascii="Times New Roman" w:hAnsi="Times New Roman"/>
          <w:sz w:val="28"/>
          <w:szCs w:val="28"/>
        </w:rPr>
        <w:t>Православная гимназия во имя святителя Афанасия</w:t>
      </w:r>
    </w:p>
    <w:p w:rsidR="004159C0" w:rsidRDefault="00D13E59" w:rsidP="002F5AC8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F5AC8">
        <w:rPr>
          <w:rFonts w:ascii="Times New Roman" w:hAnsi="Times New Roman"/>
          <w:sz w:val="28"/>
          <w:szCs w:val="28"/>
        </w:rPr>
        <w:t>епископа Ковровского</w:t>
      </w:r>
      <w:r w:rsidR="002F5AC8">
        <w:rPr>
          <w:rFonts w:ascii="Times New Roman" w:hAnsi="Times New Roman"/>
          <w:sz w:val="28"/>
          <w:szCs w:val="28"/>
        </w:rPr>
        <w:t xml:space="preserve"> </w:t>
      </w:r>
    </w:p>
    <w:p w:rsidR="00D13E59" w:rsidRPr="002F5AC8" w:rsidRDefault="002F5AC8" w:rsidP="002F5AC8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Владимир</w:t>
      </w:r>
    </w:p>
    <w:p w:rsidR="00D13E59" w:rsidRDefault="00D13E59" w:rsidP="00AC487D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Cs/>
          <w:sz w:val="36"/>
        </w:rPr>
      </w:pPr>
    </w:p>
    <w:p w:rsidR="002B4724" w:rsidRPr="00B936DE" w:rsidRDefault="002B4724" w:rsidP="00AC487D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Cs/>
          <w:sz w:val="36"/>
        </w:rPr>
      </w:pPr>
    </w:p>
    <w:p w:rsidR="00A322CC" w:rsidRDefault="00D13E59" w:rsidP="002F5AC8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4159C0">
        <w:rPr>
          <w:rFonts w:ascii="Times New Roman" w:hAnsi="Times New Roman"/>
          <w:sz w:val="28"/>
          <w:szCs w:val="28"/>
        </w:rPr>
        <w:t xml:space="preserve">директор гимназии </w:t>
      </w:r>
    </w:p>
    <w:p w:rsidR="00D13E59" w:rsidRPr="004159C0" w:rsidRDefault="00D13E59" w:rsidP="00A322CC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4159C0">
        <w:rPr>
          <w:rFonts w:ascii="Times New Roman" w:hAnsi="Times New Roman"/>
          <w:sz w:val="28"/>
          <w:szCs w:val="28"/>
        </w:rPr>
        <w:t>священник</w:t>
      </w:r>
      <w:r w:rsidR="00A322CC">
        <w:rPr>
          <w:rFonts w:ascii="Times New Roman" w:hAnsi="Times New Roman"/>
          <w:sz w:val="28"/>
          <w:szCs w:val="28"/>
        </w:rPr>
        <w:t xml:space="preserve"> </w:t>
      </w:r>
      <w:r w:rsidRPr="004159C0">
        <w:rPr>
          <w:rFonts w:ascii="Times New Roman" w:hAnsi="Times New Roman"/>
          <w:sz w:val="28"/>
          <w:szCs w:val="28"/>
        </w:rPr>
        <w:t>Алексей Иванович Головченко</w:t>
      </w:r>
    </w:p>
    <w:p w:rsidR="00D13E59" w:rsidRPr="004159C0" w:rsidRDefault="00D13E59" w:rsidP="00AC487D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/>
          <w:bCs/>
          <w:sz w:val="28"/>
          <w:szCs w:val="28"/>
        </w:rPr>
      </w:pPr>
    </w:p>
    <w:p w:rsidR="00D13E59" w:rsidRDefault="00D13E59" w:rsidP="00AC487D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/>
          <w:bCs/>
          <w:sz w:val="36"/>
        </w:rPr>
      </w:pPr>
    </w:p>
    <w:p w:rsidR="002B4724" w:rsidRDefault="002B4724" w:rsidP="00AC487D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/>
          <w:bCs/>
          <w:sz w:val="36"/>
        </w:rPr>
      </w:pPr>
    </w:p>
    <w:p w:rsidR="00AC487D" w:rsidRDefault="00AC487D" w:rsidP="00AC487D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/>
          <w:bCs/>
          <w:sz w:val="40"/>
          <w:szCs w:val="40"/>
        </w:rPr>
      </w:pPr>
      <w:r w:rsidRPr="002B4724">
        <w:rPr>
          <w:rFonts w:ascii="Times" w:eastAsia="Times New Roman" w:hAnsi="Times" w:cs="Times"/>
          <w:b/>
          <w:bCs/>
          <w:sz w:val="40"/>
          <w:szCs w:val="40"/>
        </w:rPr>
        <w:t xml:space="preserve">Обобщение педагогического опыта по теме: </w:t>
      </w:r>
    </w:p>
    <w:p w:rsidR="002B4724" w:rsidRPr="002B4724" w:rsidRDefault="002B4724" w:rsidP="00AC487D">
      <w:pPr>
        <w:spacing w:before="100" w:beforeAutospacing="1" w:after="100" w:afterAutospacing="1" w:line="240" w:lineRule="auto"/>
        <w:jc w:val="center"/>
        <w:rPr>
          <w:rFonts w:ascii="Times" w:eastAsia="Times New Roman" w:hAnsi="Times" w:cs="Times"/>
          <w:b/>
          <w:bCs/>
          <w:sz w:val="40"/>
          <w:szCs w:val="40"/>
        </w:rPr>
      </w:pPr>
    </w:p>
    <w:p w:rsidR="00AC487D" w:rsidRPr="002B4724" w:rsidRDefault="00F33EC0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2B4724">
        <w:rPr>
          <w:rFonts w:ascii="Times New Roman" w:hAnsi="Times New Roman"/>
          <w:b/>
          <w:sz w:val="28"/>
          <w:szCs w:val="28"/>
        </w:rPr>
        <w:t xml:space="preserve"> </w:t>
      </w:r>
      <w:r w:rsidR="00AC487D" w:rsidRPr="002B4724">
        <w:rPr>
          <w:rFonts w:ascii="Times New Roman" w:hAnsi="Times New Roman"/>
          <w:b/>
          <w:sz w:val="32"/>
          <w:szCs w:val="32"/>
        </w:rPr>
        <w:t>«</w:t>
      </w:r>
      <w:r w:rsidR="009229C4" w:rsidRPr="002B4724">
        <w:rPr>
          <w:rFonts w:ascii="Times New Roman" w:hAnsi="Times New Roman"/>
          <w:b/>
          <w:sz w:val="32"/>
          <w:szCs w:val="32"/>
        </w:rPr>
        <w:t>Технология и п</w:t>
      </w:r>
      <w:r w:rsidR="00AC487D" w:rsidRPr="002B4724">
        <w:rPr>
          <w:rFonts w:ascii="Times New Roman" w:hAnsi="Times New Roman"/>
          <w:b/>
          <w:sz w:val="32"/>
          <w:szCs w:val="32"/>
        </w:rPr>
        <w:t xml:space="preserve">рактика проживания исторических событий </w:t>
      </w:r>
      <w:r w:rsidRPr="002B4724">
        <w:rPr>
          <w:rFonts w:ascii="Times New Roman" w:hAnsi="Times New Roman"/>
          <w:b/>
          <w:sz w:val="32"/>
          <w:szCs w:val="32"/>
        </w:rPr>
        <w:t xml:space="preserve">в </w:t>
      </w:r>
      <w:r w:rsidR="002B4724">
        <w:rPr>
          <w:rStyle w:val="83"/>
          <w:rFonts w:eastAsia="Times New Roman"/>
          <w:bCs w:val="0"/>
          <w:sz w:val="32"/>
          <w:szCs w:val="32"/>
        </w:rPr>
        <w:t>п</w:t>
      </w:r>
      <w:r w:rsidRPr="002B4724">
        <w:rPr>
          <w:rStyle w:val="83"/>
          <w:rFonts w:eastAsia="Times New Roman"/>
          <w:bCs w:val="0"/>
          <w:sz w:val="32"/>
          <w:szCs w:val="32"/>
        </w:rPr>
        <w:t>рограмме комплексных мероприятий по духовно-нравственному воспитанию «Город Светлоград</w:t>
      </w:r>
      <w:r w:rsidR="00AC487D" w:rsidRPr="002B4724">
        <w:rPr>
          <w:rFonts w:ascii="Times New Roman" w:hAnsi="Times New Roman"/>
          <w:sz w:val="32"/>
          <w:szCs w:val="32"/>
        </w:rPr>
        <w:t>»</w:t>
      </w:r>
      <w:r w:rsidR="00D13E59" w:rsidRPr="002B4724">
        <w:rPr>
          <w:rFonts w:ascii="Times New Roman" w:hAnsi="Times New Roman"/>
          <w:sz w:val="32"/>
          <w:szCs w:val="32"/>
        </w:rPr>
        <w:t>»</w:t>
      </w:r>
    </w:p>
    <w:p w:rsidR="00D13E59" w:rsidRPr="00B936DE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Default="00D13E59" w:rsidP="00AC487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D13E59" w:rsidRPr="002F5AC8" w:rsidRDefault="00B936DE" w:rsidP="00B936DE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2F5AC8">
        <w:rPr>
          <w:rFonts w:ascii="Times New Roman" w:hAnsi="Times New Roman"/>
          <w:sz w:val="32"/>
          <w:szCs w:val="32"/>
        </w:rPr>
        <w:t>2012 г.</w:t>
      </w:r>
    </w:p>
    <w:p w:rsidR="00B936DE" w:rsidRDefault="00B936DE" w:rsidP="00B936D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936DE" w:rsidRDefault="00B936DE" w:rsidP="00B936D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A7D41" w:rsidRDefault="008A7D41" w:rsidP="008A7D4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D41" w:rsidRPr="008A7D41" w:rsidRDefault="008A7D41" w:rsidP="008A7D41">
      <w:pPr>
        <w:pStyle w:val="a6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8A7D41">
        <w:rPr>
          <w:rFonts w:ascii="Times New Roman" w:hAnsi="Times New Roman"/>
          <w:b/>
          <w:sz w:val="28"/>
          <w:szCs w:val="28"/>
        </w:rPr>
        <w:lastRenderedPageBreak/>
        <w:t>Условия возникновения, становления опыта</w:t>
      </w:r>
    </w:p>
    <w:p w:rsidR="008A7D41" w:rsidRPr="007213B0" w:rsidRDefault="008A7D41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13B0">
        <w:rPr>
          <w:rFonts w:ascii="Times New Roman" w:hAnsi="Times New Roman"/>
          <w:sz w:val="28"/>
          <w:szCs w:val="28"/>
        </w:rPr>
        <w:t xml:space="preserve">Владимирская православная гимназия с июня 2009 г. существует в двух временных реальностях. Одна из них, собственно, идентична современному времени. </w:t>
      </w:r>
    </w:p>
    <w:p w:rsidR="008A7D41" w:rsidRPr="007213B0" w:rsidRDefault="008A7D41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13B0">
        <w:rPr>
          <w:rFonts w:ascii="Times New Roman" w:hAnsi="Times New Roman"/>
          <w:sz w:val="28"/>
          <w:szCs w:val="28"/>
        </w:rPr>
        <w:t xml:space="preserve">Вторая же реальность –  это проживание гимназии в священном времени </w:t>
      </w:r>
      <w:r w:rsidRPr="007213B0">
        <w:rPr>
          <w:rFonts w:ascii="Times New Roman" w:hAnsi="Times New Roman"/>
          <w:i/>
          <w:sz w:val="28"/>
          <w:szCs w:val="28"/>
        </w:rPr>
        <w:t>города Светлограда</w:t>
      </w:r>
      <w:r w:rsidRPr="007213B0">
        <w:rPr>
          <w:rFonts w:ascii="Times New Roman" w:hAnsi="Times New Roman"/>
          <w:sz w:val="28"/>
          <w:szCs w:val="28"/>
        </w:rPr>
        <w:t xml:space="preserve">. Именно так мы назвали место нашей сакральной, духовной жизни. Размышление об образе </w:t>
      </w:r>
      <w:r w:rsidRPr="007213B0">
        <w:rPr>
          <w:rFonts w:ascii="Times New Roman" w:hAnsi="Times New Roman"/>
          <w:i/>
          <w:sz w:val="28"/>
          <w:szCs w:val="28"/>
        </w:rPr>
        <w:t>города</w:t>
      </w:r>
      <w:r w:rsidRPr="007213B0">
        <w:rPr>
          <w:rFonts w:ascii="Times New Roman" w:hAnsi="Times New Roman"/>
          <w:sz w:val="28"/>
          <w:szCs w:val="28"/>
        </w:rPr>
        <w:t xml:space="preserve"> неминуемо приведет нас к Эдемскому саду –  месту, выделенному Творцом из общего, </w:t>
      </w:r>
      <w:proofErr w:type="spellStart"/>
      <w:r w:rsidRPr="007213B0">
        <w:rPr>
          <w:rFonts w:ascii="Times New Roman" w:hAnsi="Times New Roman"/>
          <w:sz w:val="28"/>
          <w:szCs w:val="28"/>
        </w:rPr>
        <w:t>профанного</w:t>
      </w:r>
      <w:proofErr w:type="spellEnd"/>
      <w:r w:rsidRPr="007213B0">
        <w:rPr>
          <w:rFonts w:ascii="Times New Roman" w:hAnsi="Times New Roman"/>
          <w:sz w:val="28"/>
          <w:szCs w:val="28"/>
        </w:rPr>
        <w:t xml:space="preserve">, и уже этим предназначенному стать священным. Но </w:t>
      </w:r>
      <w:r w:rsidRPr="007213B0">
        <w:rPr>
          <w:rFonts w:ascii="Times New Roman" w:hAnsi="Times New Roman"/>
          <w:i/>
          <w:sz w:val="28"/>
          <w:szCs w:val="28"/>
        </w:rPr>
        <w:t xml:space="preserve">город Светлоград </w:t>
      </w:r>
      <w:r w:rsidRPr="007213B0">
        <w:rPr>
          <w:rFonts w:ascii="Times New Roman" w:hAnsi="Times New Roman"/>
          <w:sz w:val="28"/>
          <w:szCs w:val="28"/>
        </w:rPr>
        <w:t xml:space="preserve">– это не столько возвращенный потерянный Рай, сколько Новый Иерусалим, </w:t>
      </w:r>
      <w:r w:rsidR="002F5AC8">
        <w:rPr>
          <w:rFonts w:ascii="Times New Roman" w:hAnsi="Times New Roman"/>
          <w:sz w:val="28"/>
          <w:szCs w:val="28"/>
        </w:rPr>
        <w:t xml:space="preserve">Град Божий, </w:t>
      </w:r>
      <w:r w:rsidRPr="007213B0">
        <w:rPr>
          <w:rFonts w:ascii="Times New Roman" w:hAnsi="Times New Roman"/>
          <w:sz w:val="28"/>
          <w:szCs w:val="28"/>
        </w:rPr>
        <w:t xml:space="preserve">образ Нового времени, </w:t>
      </w:r>
      <w:r w:rsidR="002F5AC8">
        <w:rPr>
          <w:rFonts w:ascii="Times New Roman" w:hAnsi="Times New Roman"/>
          <w:sz w:val="28"/>
          <w:szCs w:val="28"/>
        </w:rPr>
        <w:t xml:space="preserve">будущего </w:t>
      </w:r>
      <w:r w:rsidRPr="007213B0">
        <w:rPr>
          <w:rFonts w:ascii="Times New Roman" w:hAnsi="Times New Roman"/>
          <w:sz w:val="28"/>
          <w:szCs w:val="28"/>
        </w:rPr>
        <w:t>Царствия Божия, Церкви.</w:t>
      </w:r>
    </w:p>
    <w:p w:rsidR="008A7D41" w:rsidRPr="007213B0" w:rsidRDefault="008A7D41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13B0">
        <w:rPr>
          <w:rFonts w:ascii="Times New Roman" w:hAnsi="Times New Roman"/>
          <w:sz w:val="28"/>
          <w:szCs w:val="28"/>
        </w:rPr>
        <w:t xml:space="preserve">В </w:t>
      </w:r>
      <w:r w:rsidRPr="007213B0">
        <w:rPr>
          <w:rFonts w:ascii="Times New Roman" w:hAnsi="Times New Roman"/>
          <w:i/>
          <w:sz w:val="28"/>
          <w:szCs w:val="28"/>
        </w:rPr>
        <w:t>городе Светлограде</w:t>
      </w:r>
      <w:r w:rsidRPr="007213B0">
        <w:rPr>
          <w:rFonts w:ascii="Times New Roman" w:hAnsi="Times New Roman"/>
          <w:sz w:val="28"/>
          <w:szCs w:val="28"/>
        </w:rPr>
        <w:t xml:space="preserve"> есть все, что присуще обычному городу – парки, аллеи, улицы, площади, кинотеатры, больницы, музеи</w:t>
      </w:r>
      <w:proofErr w:type="gramStart"/>
      <w:r w:rsidRPr="007213B0">
        <w:rPr>
          <w:rFonts w:ascii="Times New Roman" w:hAnsi="Times New Roman"/>
          <w:sz w:val="28"/>
          <w:szCs w:val="28"/>
        </w:rPr>
        <w:t>… Е</w:t>
      </w:r>
      <w:proofErr w:type="gramEnd"/>
      <w:r w:rsidRPr="007213B0">
        <w:rPr>
          <w:rFonts w:ascii="Times New Roman" w:hAnsi="Times New Roman"/>
          <w:sz w:val="28"/>
          <w:szCs w:val="28"/>
        </w:rPr>
        <w:t xml:space="preserve">сть свой Театр, Дворец культуры, стадион, аэродром, а с недавнего времени и космодром. И, конечно, Храм – то священное место, с молитвы в котором начинается каждый день в нашем </w:t>
      </w:r>
      <w:r w:rsidRPr="007213B0">
        <w:rPr>
          <w:rFonts w:ascii="Times New Roman" w:hAnsi="Times New Roman"/>
          <w:i/>
          <w:sz w:val="28"/>
          <w:szCs w:val="28"/>
        </w:rPr>
        <w:t>городе</w:t>
      </w:r>
      <w:r w:rsidRPr="007213B0">
        <w:rPr>
          <w:rFonts w:ascii="Times New Roman" w:hAnsi="Times New Roman"/>
          <w:sz w:val="28"/>
          <w:szCs w:val="28"/>
        </w:rPr>
        <w:t xml:space="preserve">. Этот </w:t>
      </w:r>
      <w:r w:rsidRPr="007213B0">
        <w:rPr>
          <w:rFonts w:ascii="Times New Roman" w:hAnsi="Times New Roman"/>
          <w:i/>
          <w:sz w:val="28"/>
          <w:szCs w:val="28"/>
        </w:rPr>
        <w:t>город</w:t>
      </w:r>
      <w:r w:rsidRPr="007213B0">
        <w:rPr>
          <w:rFonts w:ascii="Times New Roman" w:hAnsi="Times New Roman"/>
          <w:sz w:val="28"/>
          <w:szCs w:val="28"/>
        </w:rPr>
        <w:t xml:space="preserve"> постоянно с нами и мы в нем. </w:t>
      </w:r>
      <w:r w:rsidRPr="007213B0">
        <w:rPr>
          <w:rFonts w:ascii="Times New Roman" w:hAnsi="Times New Roman"/>
          <w:i/>
          <w:sz w:val="28"/>
          <w:szCs w:val="28"/>
        </w:rPr>
        <w:t>Город Светлоград</w:t>
      </w:r>
      <w:r w:rsidRPr="007213B0">
        <w:rPr>
          <w:rFonts w:ascii="Times New Roman" w:hAnsi="Times New Roman"/>
          <w:sz w:val="28"/>
          <w:szCs w:val="28"/>
        </w:rPr>
        <w:t xml:space="preserve"> – наступающее и уже наступившее будущее нашей гимназии.</w:t>
      </w:r>
    </w:p>
    <w:p w:rsidR="008A7D41" w:rsidRPr="007213B0" w:rsidRDefault="008A7D41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13B0">
        <w:rPr>
          <w:rFonts w:ascii="Times New Roman" w:hAnsi="Times New Roman"/>
          <w:sz w:val="28"/>
          <w:szCs w:val="28"/>
        </w:rPr>
        <w:t xml:space="preserve">Каждый учебный год проживание в </w:t>
      </w:r>
      <w:r w:rsidRPr="007213B0">
        <w:rPr>
          <w:rFonts w:ascii="Times New Roman" w:hAnsi="Times New Roman"/>
          <w:i/>
          <w:sz w:val="28"/>
          <w:szCs w:val="28"/>
        </w:rPr>
        <w:t xml:space="preserve">городе Светлограде </w:t>
      </w:r>
      <w:r w:rsidRPr="007213B0">
        <w:rPr>
          <w:rFonts w:ascii="Times New Roman" w:hAnsi="Times New Roman"/>
          <w:sz w:val="28"/>
          <w:szCs w:val="28"/>
        </w:rPr>
        <w:t xml:space="preserve">приобретает свою особенную направленность, свой вектор. </w:t>
      </w:r>
    </w:p>
    <w:p w:rsidR="008A7D41" w:rsidRPr="007213B0" w:rsidRDefault="008A7D41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13B0">
        <w:rPr>
          <w:rFonts w:ascii="Times New Roman" w:hAnsi="Times New Roman"/>
          <w:sz w:val="28"/>
          <w:szCs w:val="28"/>
        </w:rPr>
        <w:t>2009</w:t>
      </w:r>
      <w:r w:rsidR="004E3F07">
        <w:rPr>
          <w:rFonts w:ascii="Times New Roman" w:hAnsi="Times New Roman"/>
          <w:sz w:val="28"/>
          <w:szCs w:val="28"/>
        </w:rPr>
        <w:t>-</w:t>
      </w:r>
      <w:r w:rsidRPr="007213B0">
        <w:rPr>
          <w:rFonts w:ascii="Times New Roman" w:hAnsi="Times New Roman"/>
          <w:sz w:val="28"/>
          <w:szCs w:val="28"/>
        </w:rPr>
        <w:t>2010 учебный год</w:t>
      </w:r>
      <w:r w:rsidR="004E3F07">
        <w:rPr>
          <w:rFonts w:ascii="Times New Roman" w:hAnsi="Times New Roman"/>
          <w:sz w:val="28"/>
          <w:szCs w:val="28"/>
        </w:rPr>
        <w:t>:</w:t>
      </w:r>
      <w:r w:rsidRPr="007213B0">
        <w:rPr>
          <w:rFonts w:ascii="Times New Roman" w:hAnsi="Times New Roman"/>
          <w:sz w:val="28"/>
          <w:szCs w:val="28"/>
        </w:rPr>
        <w:t xml:space="preserve"> год 65-й годовщины Великой Победы. </w:t>
      </w:r>
      <w:r>
        <w:rPr>
          <w:rFonts w:ascii="Times New Roman" w:hAnsi="Times New Roman"/>
          <w:sz w:val="28"/>
          <w:szCs w:val="28"/>
        </w:rPr>
        <w:t>Проект «65-я свеча».</w:t>
      </w:r>
    </w:p>
    <w:p w:rsidR="008A7D41" w:rsidRPr="007213B0" w:rsidRDefault="004E3F07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2010-</w:t>
      </w:r>
      <w:r w:rsidR="008A7D41" w:rsidRPr="007213B0">
        <w:rPr>
          <w:rFonts w:ascii="Times New Roman" w:hAnsi="Times New Roman"/>
          <w:sz w:val="28"/>
          <w:szCs w:val="28"/>
        </w:rPr>
        <w:t>2011 учебный год</w:t>
      </w:r>
      <w:r>
        <w:rPr>
          <w:rFonts w:ascii="Times New Roman" w:hAnsi="Times New Roman"/>
          <w:sz w:val="28"/>
          <w:szCs w:val="28"/>
        </w:rPr>
        <w:t>:</w:t>
      </w:r>
      <w:r w:rsidR="008A7D41" w:rsidRPr="007213B0">
        <w:rPr>
          <w:rFonts w:ascii="Times New Roman" w:hAnsi="Times New Roman"/>
          <w:sz w:val="28"/>
          <w:szCs w:val="28"/>
        </w:rPr>
        <w:t xml:space="preserve"> год 50-летия полета человека в космос.</w:t>
      </w:r>
      <w:r w:rsidR="008A7D41">
        <w:rPr>
          <w:rFonts w:ascii="Times New Roman" w:hAnsi="Times New Roman"/>
          <w:sz w:val="28"/>
          <w:szCs w:val="28"/>
        </w:rPr>
        <w:t xml:space="preserve"> Проект «Небеса».</w:t>
      </w:r>
    </w:p>
    <w:p w:rsidR="008A7D41" w:rsidRDefault="008A7D41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13B0">
        <w:rPr>
          <w:rFonts w:ascii="Times New Roman" w:hAnsi="Times New Roman"/>
          <w:sz w:val="28"/>
          <w:szCs w:val="28"/>
        </w:rPr>
        <w:t>2011</w:t>
      </w:r>
      <w:r w:rsidR="004E3F07">
        <w:rPr>
          <w:rFonts w:ascii="Times New Roman" w:hAnsi="Times New Roman"/>
          <w:sz w:val="28"/>
          <w:szCs w:val="28"/>
        </w:rPr>
        <w:t>-</w:t>
      </w:r>
      <w:r w:rsidRPr="007213B0">
        <w:rPr>
          <w:rFonts w:ascii="Times New Roman" w:hAnsi="Times New Roman"/>
          <w:sz w:val="28"/>
          <w:szCs w:val="28"/>
        </w:rPr>
        <w:t>2012 учебный год</w:t>
      </w:r>
      <w:r w:rsidR="004E3F07">
        <w:rPr>
          <w:rFonts w:ascii="Times New Roman" w:hAnsi="Times New Roman"/>
          <w:sz w:val="28"/>
          <w:szCs w:val="28"/>
        </w:rPr>
        <w:t>:</w:t>
      </w:r>
      <w:r w:rsidRPr="007213B0">
        <w:rPr>
          <w:rFonts w:ascii="Times New Roman" w:hAnsi="Times New Roman"/>
          <w:sz w:val="28"/>
          <w:szCs w:val="28"/>
        </w:rPr>
        <w:t xml:space="preserve"> год 50-летия со дня смерти и 125-летия со дня рождения святителя Афанасия (Сахарова) епископа Ковровского, небесного покровителя нашей гимназии</w:t>
      </w:r>
      <w:r>
        <w:rPr>
          <w:rFonts w:ascii="Times New Roman" w:hAnsi="Times New Roman"/>
          <w:sz w:val="28"/>
          <w:szCs w:val="28"/>
        </w:rPr>
        <w:t>, год Истории России. Проект «Ратное Поле России».</w:t>
      </w:r>
    </w:p>
    <w:p w:rsidR="008A7D41" w:rsidRPr="007213B0" w:rsidRDefault="008A7D41" w:rsidP="008A7D4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1012</w:t>
      </w:r>
      <w:r w:rsidR="004E3F0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2013 учебный год</w:t>
      </w:r>
      <w:r w:rsidR="004E3F0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4E3F07">
        <w:rPr>
          <w:rFonts w:ascii="Times New Roman" w:hAnsi="Times New Roman"/>
          <w:sz w:val="28"/>
          <w:szCs w:val="28"/>
        </w:rPr>
        <w:t>год 75-летия</w:t>
      </w:r>
      <w:r>
        <w:rPr>
          <w:rFonts w:ascii="Times New Roman" w:hAnsi="Times New Roman"/>
          <w:sz w:val="28"/>
          <w:szCs w:val="28"/>
        </w:rPr>
        <w:t xml:space="preserve"> начала Большого террора </w:t>
      </w:r>
      <w:r w:rsidR="007A6F0F">
        <w:rPr>
          <w:rFonts w:ascii="Times New Roman" w:hAnsi="Times New Roman"/>
          <w:sz w:val="28"/>
          <w:szCs w:val="28"/>
        </w:rPr>
        <w:t xml:space="preserve">(1937 г.) на территории СССР. </w:t>
      </w:r>
      <w:r>
        <w:rPr>
          <w:rFonts w:ascii="Times New Roman" w:hAnsi="Times New Roman"/>
          <w:sz w:val="28"/>
          <w:szCs w:val="28"/>
        </w:rPr>
        <w:t>Проект «Родная речь. 101-й километр».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Сама идея Города Светлограда родилась из размышления о </w:t>
      </w:r>
      <w:proofErr w:type="spellStart"/>
      <w:r w:rsidRPr="00B40852">
        <w:rPr>
          <w:rFonts w:ascii="Times New Roman" w:hAnsi="Times New Roman"/>
          <w:sz w:val="28"/>
          <w:szCs w:val="28"/>
        </w:rPr>
        <w:t>мистериальности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40852">
        <w:rPr>
          <w:rFonts w:ascii="Times New Roman" w:hAnsi="Times New Roman"/>
          <w:sz w:val="28"/>
          <w:szCs w:val="28"/>
        </w:rPr>
        <w:t>литургичности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времени. 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lastRenderedPageBreak/>
        <w:t>Что такое мистерия и что такое литургия? Есть ли между этими понятиями, такими сложными для современного человека, практически оторванного от опыта литургической жизни Церкви, нечто общее или, напротив,  отличное? И если мы касаемся таких понятий как память, воспоминание, то в какой зависимости к ней стоит такая сложная и размытая и, вместе с тем, такая близкая категория, как время?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Действительно, что значит память – только лишь знание о прошедшем? некоторая информация? Или узнавание того, что  прошло, но узнавание уже в реальном сегодняшнем? смешение двух полюсов времени </w:t>
      </w:r>
      <w:proofErr w:type="spellStart"/>
      <w:r w:rsidRPr="00B40852">
        <w:rPr>
          <w:rFonts w:ascii="Times New Roman" w:hAnsi="Times New Roman"/>
          <w:sz w:val="28"/>
          <w:szCs w:val="28"/>
        </w:rPr>
        <w:t>Кроноса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40852">
        <w:rPr>
          <w:rFonts w:ascii="Times New Roman" w:hAnsi="Times New Roman"/>
          <w:sz w:val="28"/>
          <w:szCs w:val="28"/>
        </w:rPr>
        <w:t>Кайроса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40852">
        <w:rPr>
          <w:rFonts w:ascii="Times New Roman" w:hAnsi="Times New Roman"/>
          <w:sz w:val="28"/>
          <w:szCs w:val="28"/>
        </w:rPr>
        <w:t>профанного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и священного, а, значит, поглощение </w:t>
      </w:r>
      <w:proofErr w:type="gramStart"/>
      <w:r w:rsidRPr="00B40852">
        <w:rPr>
          <w:rFonts w:ascii="Times New Roman" w:hAnsi="Times New Roman"/>
          <w:sz w:val="28"/>
          <w:szCs w:val="28"/>
        </w:rPr>
        <w:t>священным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0852">
        <w:rPr>
          <w:rFonts w:ascii="Times New Roman" w:hAnsi="Times New Roman"/>
          <w:sz w:val="28"/>
          <w:szCs w:val="28"/>
        </w:rPr>
        <w:t>профанного</w:t>
      </w:r>
      <w:proofErr w:type="spellEnd"/>
      <w:r w:rsidRPr="00B40852">
        <w:rPr>
          <w:rFonts w:ascii="Times New Roman" w:hAnsi="Times New Roman"/>
          <w:sz w:val="28"/>
          <w:szCs w:val="28"/>
        </w:rPr>
        <w:t>? сакрализация сиюминутного, нынешнего, сегодняшнего, через переживание присутствия в том самом прошедшем, и, как следствие, участие в прошедшем? И значит ли, что, вследствие этого, прошедшее принимает на себя признаки вечности, бессмертия? А если это так, то неужели память есть действительно необходимое условие вечности, т.е. спасения, как бесконечное продолжение тебя в другом, ином?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>Само слово мистерия</w:t>
      </w:r>
      <w:proofErr w:type="gramStart"/>
      <w:r w:rsidRPr="00B40852">
        <w:rPr>
          <w:rFonts w:ascii="Times New Roman" w:hAnsi="Times New Roman"/>
          <w:sz w:val="28"/>
          <w:szCs w:val="28"/>
        </w:rPr>
        <w:t xml:space="preserve"> (μυστήριον) 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происходит от греческого глагола μύω (закрывать (уста), скрывать, хранить молчание). Вектор мистерии всегда направлен внутрь самого себя. Из </w:t>
      </w:r>
      <w:proofErr w:type="spellStart"/>
      <w:r w:rsidRPr="00B40852">
        <w:rPr>
          <w:rFonts w:ascii="Times New Roman" w:hAnsi="Times New Roman"/>
          <w:sz w:val="28"/>
          <w:szCs w:val="28"/>
        </w:rPr>
        <w:t>профанного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, обыденного времени </w:t>
      </w:r>
      <w:proofErr w:type="spellStart"/>
      <w:r w:rsidRPr="00B40852">
        <w:rPr>
          <w:rFonts w:ascii="Times New Roman" w:hAnsi="Times New Roman"/>
          <w:sz w:val="28"/>
          <w:szCs w:val="28"/>
        </w:rPr>
        <w:t>Кро́нос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 (кρόνος) выбирается нечто, что может быть </w:t>
      </w:r>
      <w:proofErr w:type="spellStart"/>
      <w:r w:rsidRPr="00B40852">
        <w:rPr>
          <w:rFonts w:ascii="Times New Roman" w:hAnsi="Times New Roman"/>
          <w:sz w:val="28"/>
          <w:szCs w:val="28"/>
        </w:rPr>
        <w:t>сакрализовано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, освящено, возрождено в  </w:t>
      </w:r>
      <w:proofErr w:type="spellStart"/>
      <w:r w:rsidRPr="00B40852">
        <w:rPr>
          <w:rFonts w:ascii="Times New Roman" w:hAnsi="Times New Roman"/>
          <w:sz w:val="28"/>
          <w:szCs w:val="28"/>
        </w:rPr>
        <w:t>Кайрос</w:t>
      </w:r>
      <w:proofErr w:type="spellEnd"/>
      <w:proofErr w:type="gramStart"/>
      <w:r w:rsidRPr="00B40852">
        <w:rPr>
          <w:rFonts w:ascii="Times New Roman" w:hAnsi="Times New Roman"/>
          <w:sz w:val="28"/>
          <w:szCs w:val="28"/>
        </w:rPr>
        <w:t xml:space="preserve"> (καιρός), </w:t>
      </w:r>
      <w:proofErr w:type="gramEnd"/>
      <w:r w:rsidRPr="00B40852">
        <w:rPr>
          <w:rFonts w:ascii="Times New Roman" w:hAnsi="Times New Roman"/>
          <w:sz w:val="28"/>
          <w:szCs w:val="28"/>
        </w:rPr>
        <w:t>священное время.</w:t>
      </w:r>
    </w:p>
    <w:p w:rsidR="008A7D41" w:rsidRPr="00B40852" w:rsidRDefault="008A7D41" w:rsidP="004E3F0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Литургия же (λειτουργία (служение, общее дело)), напротив, </w:t>
      </w:r>
      <w:proofErr w:type="spellStart"/>
      <w:r w:rsidRPr="00B40852">
        <w:rPr>
          <w:rFonts w:ascii="Times New Roman" w:hAnsi="Times New Roman"/>
          <w:sz w:val="28"/>
          <w:szCs w:val="28"/>
        </w:rPr>
        <w:t>векторально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направлена вне этого понятия, как бы «наружу». И вот священное касается </w:t>
      </w:r>
      <w:proofErr w:type="spellStart"/>
      <w:r w:rsidRPr="00B40852">
        <w:rPr>
          <w:rFonts w:ascii="Times New Roman" w:hAnsi="Times New Roman"/>
          <w:sz w:val="28"/>
          <w:szCs w:val="28"/>
        </w:rPr>
        <w:t>профанного</w:t>
      </w:r>
      <w:proofErr w:type="spellEnd"/>
      <w:r w:rsidRPr="00B40852">
        <w:rPr>
          <w:rFonts w:ascii="Times New Roman" w:hAnsi="Times New Roman"/>
          <w:sz w:val="28"/>
          <w:szCs w:val="28"/>
        </w:rPr>
        <w:t>, входит в него, освящает его,  и, освящая, делает «своим».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Мистерия направлена на отделение сакрального, тайного </w:t>
      </w:r>
      <w:proofErr w:type="gramStart"/>
      <w:r w:rsidRPr="00B40852">
        <w:rPr>
          <w:rFonts w:ascii="Times New Roman" w:hAnsi="Times New Roman"/>
          <w:sz w:val="28"/>
          <w:szCs w:val="28"/>
        </w:rPr>
        <w:t>от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 общедоступного, скрывание его.  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Литургия же расширяет сакральное до границ </w:t>
      </w:r>
      <w:proofErr w:type="gramStart"/>
      <w:r w:rsidRPr="00B40852">
        <w:rPr>
          <w:rFonts w:ascii="Times New Roman" w:hAnsi="Times New Roman"/>
          <w:sz w:val="28"/>
          <w:szCs w:val="28"/>
        </w:rPr>
        <w:t>всеобщего</w:t>
      </w:r>
      <w:proofErr w:type="gramEnd"/>
      <w:r w:rsidRPr="00B40852">
        <w:rPr>
          <w:rFonts w:ascii="Times New Roman" w:hAnsi="Times New Roman"/>
          <w:sz w:val="28"/>
          <w:szCs w:val="28"/>
        </w:rPr>
        <w:t>, освящает</w:t>
      </w:r>
      <w:r w:rsidR="007C5911">
        <w:rPr>
          <w:rFonts w:ascii="Times New Roman" w:hAnsi="Times New Roman"/>
          <w:sz w:val="28"/>
          <w:szCs w:val="28"/>
        </w:rPr>
        <w:t xml:space="preserve">, </w:t>
      </w:r>
      <w:r w:rsidR="004E3F07">
        <w:rPr>
          <w:rFonts w:ascii="Times New Roman" w:hAnsi="Times New Roman"/>
          <w:sz w:val="28"/>
          <w:szCs w:val="28"/>
        </w:rPr>
        <w:t>творит священным</w:t>
      </w:r>
      <w:r w:rsidRPr="00B40852">
        <w:rPr>
          <w:rFonts w:ascii="Times New Roman" w:hAnsi="Times New Roman"/>
          <w:sz w:val="28"/>
          <w:szCs w:val="28"/>
        </w:rPr>
        <w:t xml:space="preserve"> все,  чему прикасается. 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Мистериальное действие направлено на изображение, имитацию, игру. </w:t>
      </w:r>
    </w:p>
    <w:p w:rsidR="008A7D41" w:rsidRPr="00B40852" w:rsidRDefault="008A7D41" w:rsidP="00092BE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>Литургическое же делание – это реальность проживания.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Итак, не столько вспомнить, узнать, сколько прожить, войти в это время, в которое призван человек, воспринимающий жизнь </w:t>
      </w:r>
      <w:proofErr w:type="spellStart"/>
      <w:r w:rsidRPr="00B40852">
        <w:rPr>
          <w:rFonts w:ascii="Times New Roman" w:hAnsi="Times New Roman"/>
          <w:sz w:val="28"/>
          <w:szCs w:val="28"/>
        </w:rPr>
        <w:t>литургически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, проживающий каждое мгновение этой жизни, как служение Богу. </w:t>
      </w:r>
    </w:p>
    <w:p w:rsidR="008A7D41" w:rsidRPr="00B40852" w:rsidRDefault="008A7D41" w:rsidP="00092BE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>И все же: что же такое литургическое переживание, проживание? Своеобразная машина времени? И правильно ли утверждать, что участник Божественной Литургии мистическим образом на это время переносится в тот самый священный час Тайной Вечери, к Трапезе Господней?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>И да, и нет. Но</w:t>
      </w:r>
      <w:r w:rsidR="00A322CC">
        <w:rPr>
          <w:rFonts w:ascii="Times New Roman" w:hAnsi="Times New Roman"/>
          <w:sz w:val="28"/>
          <w:szCs w:val="28"/>
        </w:rPr>
        <w:t>,</w:t>
      </w:r>
      <w:r w:rsidRPr="00B40852">
        <w:rPr>
          <w:rFonts w:ascii="Times New Roman" w:hAnsi="Times New Roman"/>
          <w:sz w:val="28"/>
          <w:szCs w:val="28"/>
        </w:rPr>
        <w:t xml:space="preserve"> безусловно</w:t>
      </w:r>
      <w:r w:rsidR="00A322CC">
        <w:rPr>
          <w:rFonts w:ascii="Times New Roman" w:hAnsi="Times New Roman"/>
          <w:sz w:val="28"/>
          <w:szCs w:val="28"/>
        </w:rPr>
        <w:t>,</w:t>
      </w:r>
      <w:r w:rsidRPr="00B40852">
        <w:rPr>
          <w:rFonts w:ascii="Times New Roman" w:hAnsi="Times New Roman"/>
          <w:sz w:val="28"/>
          <w:szCs w:val="28"/>
        </w:rPr>
        <w:t xml:space="preserve"> то, что своим участием, активным выбором, решимостью, христианин, приступающий к Чаше Христовой, созидает икону этого священного времени, в которой он сам есть </w:t>
      </w:r>
      <w:r w:rsidRPr="00B40852">
        <w:rPr>
          <w:rFonts w:ascii="Times New Roman" w:hAnsi="Times New Roman"/>
          <w:sz w:val="28"/>
          <w:szCs w:val="28"/>
        </w:rPr>
        <w:lastRenderedPageBreak/>
        <w:t xml:space="preserve">действительный и неизменный участник. </w:t>
      </w:r>
      <w:proofErr w:type="gramStart"/>
      <w:r w:rsidRPr="00B40852">
        <w:rPr>
          <w:rFonts w:ascii="Times New Roman" w:hAnsi="Times New Roman"/>
          <w:sz w:val="28"/>
          <w:szCs w:val="28"/>
        </w:rPr>
        <w:t xml:space="preserve">Он словно вписывает себя в священное пространство этой иконы, в эту безусловную реальность священного времени, входя в особое, дерзновенное </w:t>
      </w:r>
      <w:proofErr w:type="spellStart"/>
      <w:r w:rsidRPr="00B40852">
        <w:rPr>
          <w:rFonts w:ascii="Times New Roman" w:hAnsi="Times New Roman"/>
          <w:sz w:val="28"/>
          <w:szCs w:val="28"/>
        </w:rPr>
        <w:t>со-бытие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Божеству, становясь не просто реципиентом этой Крестной Жертвы, но со-участником Ее. </w:t>
      </w:r>
      <w:proofErr w:type="gramEnd"/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И вот еще вопрос: возможно ли и правильно ли переносить этот страшный и радостный опыт </w:t>
      </w:r>
      <w:proofErr w:type="spellStart"/>
      <w:proofErr w:type="gramStart"/>
      <w:r w:rsidRPr="00B40852">
        <w:rPr>
          <w:rFonts w:ascii="Times New Roman" w:hAnsi="Times New Roman"/>
          <w:sz w:val="28"/>
          <w:szCs w:val="28"/>
        </w:rPr>
        <w:t>со-творчества</w:t>
      </w:r>
      <w:proofErr w:type="spellEnd"/>
      <w:proofErr w:type="gramEnd"/>
      <w:r w:rsidRPr="00B40852">
        <w:rPr>
          <w:rFonts w:ascii="Times New Roman" w:hAnsi="Times New Roman"/>
          <w:sz w:val="28"/>
          <w:szCs w:val="28"/>
        </w:rPr>
        <w:t xml:space="preserve"> Богу в литургической, сакральной жизни, на условно любое событие человеческой памяти? </w:t>
      </w:r>
      <w:proofErr w:type="gramStart"/>
      <w:r w:rsidRPr="00B40852">
        <w:rPr>
          <w:rFonts w:ascii="Times New Roman" w:hAnsi="Times New Roman"/>
          <w:sz w:val="28"/>
          <w:szCs w:val="28"/>
        </w:rPr>
        <w:t>Т.е., возможно ли человеку в его повседневной жизни создать икону любого события прошлого и войти в пространство этой иконы, стать участником этого события, тем самым освящая его, напитывая особенным, спасительным содержанием, буквально вбирая его в себя, изменяя (</w:t>
      </w:r>
      <w:proofErr w:type="spellStart"/>
      <w:r w:rsidRPr="00B40852">
        <w:rPr>
          <w:rFonts w:ascii="Times New Roman" w:hAnsi="Times New Roman"/>
          <w:sz w:val="28"/>
          <w:szCs w:val="28"/>
        </w:rPr>
        <w:t>прелагая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) собою </w:t>
      </w:r>
      <w:proofErr w:type="spellStart"/>
      <w:r w:rsidRPr="00B40852">
        <w:rPr>
          <w:rFonts w:ascii="Times New Roman" w:hAnsi="Times New Roman"/>
          <w:sz w:val="28"/>
          <w:szCs w:val="28"/>
        </w:rPr>
        <w:t>профанное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прошлое конечного времени в священные смыслы будущей вечности, тем самым вводя вместе с собой в божественное литургическое пространство весь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 мир, наполняющий человека? 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>Технология проживания, практика проживания исторических событий, легли в основу идеи создания Города Светлограда. Мы предложили однажды своим воспитанникам не просто начать изучать факты, касающиеся того или иного исторического события, но попробовать прожить эти события.</w:t>
      </w:r>
    </w:p>
    <w:p w:rsidR="008A7D41" w:rsidRPr="00B40852" w:rsidRDefault="008A7D41" w:rsidP="00092BE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Воплощение, актуализация проживания как акта воли, приводит нас к вопросу  создания образа – печати, призванной изменить все, с чем бы она ни соприкасалась. И более всего – с душой человека. Поскольку, расширяя нашу жизнь, поднимая ее на высоту </w:t>
      </w:r>
      <w:proofErr w:type="gramStart"/>
      <w:r w:rsidRPr="00B40852">
        <w:rPr>
          <w:rFonts w:ascii="Times New Roman" w:hAnsi="Times New Roman"/>
          <w:sz w:val="28"/>
          <w:szCs w:val="28"/>
        </w:rPr>
        <w:t>небесного</w:t>
      </w:r>
      <w:proofErr w:type="gramEnd"/>
      <w:r w:rsidRPr="00B40852">
        <w:rPr>
          <w:rFonts w:ascii="Times New Roman" w:hAnsi="Times New Roman"/>
          <w:sz w:val="28"/>
          <w:szCs w:val="28"/>
        </w:rPr>
        <w:t>, мы приближаемся к области божественного, входим в нее.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Домовый храм гимназии – священное начало любого проекта гимназии  и священное его завершение, купол, глава, соединяющая небесное и земное, божественное и человеческое, священное и профанное, где первое всегда выше. 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Человек – существо словесное («…от души </w:t>
      </w:r>
      <w:proofErr w:type="spellStart"/>
      <w:r w:rsidRPr="00B40852">
        <w:rPr>
          <w:rFonts w:ascii="Times New Roman" w:hAnsi="Times New Roman"/>
          <w:sz w:val="28"/>
          <w:szCs w:val="28"/>
        </w:rPr>
        <w:t>словесныя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и тела </w:t>
      </w:r>
      <w:proofErr w:type="spellStart"/>
      <w:r w:rsidRPr="00B40852">
        <w:rPr>
          <w:rFonts w:ascii="Times New Roman" w:hAnsi="Times New Roman"/>
          <w:sz w:val="28"/>
          <w:szCs w:val="28"/>
        </w:rPr>
        <w:t>благолепнаго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0852">
        <w:rPr>
          <w:rFonts w:ascii="Times New Roman" w:hAnsi="Times New Roman"/>
          <w:sz w:val="28"/>
          <w:szCs w:val="28"/>
        </w:rPr>
        <w:t>устроивый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его…» (см. </w:t>
      </w:r>
      <w:proofErr w:type="spellStart"/>
      <w:r w:rsidRPr="00B40852">
        <w:rPr>
          <w:rFonts w:ascii="Times New Roman" w:hAnsi="Times New Roman"/>
          <w:sz w:val="28"/>
          <w:szCs w:val="28"/>
        </w:rPr>
        <w:t>Последование</w:t>
      </w:r>
      <w:proofErr w:type="spellEnd"/>
      <w:proofErr w:type="gramStart"/>
      <w:r w:rsidRPr="00B40852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в. Крещения)), созданное Богом, если угодно, как стихотворение. Поэтому создание образа того события, которое  мы стремимся прожить в Городе Светлограде, в каждой акции наших проектов, задача первая и главная. 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К примеру, в акции «Жила-была девочка… Ленинград. Блокада» (проект «65-я свеча») очень </w:t>
      </w:r>
      <w:proofErr w:type="gramStart"/>
      <w:r w:rsidRPr="00B40852">
        <w:rPr>
          <w:rFonts w:ascii="Times New Roman" w:hAnsi="Times New Roman"/>
          <w:sz w:val="28"/>
          <w:szCs w:val="28"/>
        </w:rPr>
        <w:t>важным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 оказалось найти некоторую эмоциональную точку отсчета, находясь в которой ребенок почувствовал бы себя участником событий блокадного Ленинграда. Этой точкой явился звук метронома, как звук самого блокадного Ленинграда; хлеб, испеченный нашими поварами по рецепту 42-го года – вкус блокадного Ленинграда; бумажная ласточка, несущая в клюве письмо – видимый </w:t>
      </w:r>
      <w:r w:rsidRPr="00B40852">
        <w:rPr>
          <w:rFonts w:ascii="Times New Roman" w:hAnsi="Times New Roman"/>
          <w:sz w:val="28"/>
          <w:szCs w:val="28"/>
        </w:rPr>
        <w:lastRenderedPageBreak/>
        <w:t>образ надежды ленинградцев, как и  страницы дневника Тани Савичевой, наклеенные на школьную доску.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В акции «Госпитальный концерт» (проект «65-я свеча»), отправной точкой стало создание образа военного госпиталя – капельницы, </w:t>
      </w:r>
      <w:proofErr w:type="spellStart"/>
      <w:r w:rsidRPr="00B40852">
        <w:rPr>
          <w:rFonts w:ascii="Times New Roman" w:hAnsi="Times New Roman"/>
          <w:sz w:val="28"/>
          <w:szCs w:val="28"/>
        </w:rPr>
        <w:t>БИКСы</w:t>
      </w:r>
      <w:proofErr w:type="spellEnd"/>
      <w:r w:rsidRPr="00B40852">
        <w:rPr>
          <w:rFonts w:ascii="Times New Roman" w:hAnsi="Times New Roman"/>
          <w:sz w:val="28"/>
          <w:szCs w:val="28"/>
        </w:rPr>
        <w:t>, бинты, белые халаты, медицинские плакаты-инструкции на стенах, кровати времен войны, скрипящие звуки танго «Брызги шампанского» из старого патефона и даже запах карболки, которой помыли полы в актовом зале незадолго перед концертом. Но главное – присутствие на концерте ветеранов. Все это помогло нам  переместиться в то военное время, в военный госпиталь Великой Отечественной Войны. Не изобразить этот концерт, а действительно сыграть его перед участниками военных событий, оказаться вместе с участниками войны в том времени…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В акции «Ратное поле России. Военный репортаж» (проект «65-я свеча»), четыре военных репортерских бригады объявили местом боевых действий четыре точки на карте современного Владимира. Северные торговые ряды стали Малой землей и Невским пятачком, Управление образования г. Владимира – Мамаевым курганом,  Дворец творчества </w:t>
      </w:r>
      <w:proofErr w:type="gramStart"/>
      <w:r w:rsidRPr="00B40852">
        <w:rPr>
          <w:rFonts w:ascii="Times New Roman" w:hAnsi="Times New Roman"/>
          <w:sz w:val="28"/>
          <w:szCs w:val="28"/>
        </w:rPr>
        <w:t>юных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 (ДДЮТ) – </w:t>
      </w:r>
      <w:proofErr w:type="spellStart"/>
      <w:r w:rsidRPr="00B40852">
        <w:rPr>
          <w:rFonts w:ascii="Times New Roman" w:hAnsi="Times New Roman"/>
          <w:sz w:val="28"/>
          <w:szCs w:val="28"/>
        </w:rPr>
        <w:t>Прохоровским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полем. Образом акции явились карты-схемы сражений, сделанные руками самих ребят, активно используемые ими в общении со случайными прохожими, самодельные буклеты, посвященные этим знаковым битвам. Акция снималась на видеокамеру. Позже, с помощью владимирского телеканала «Вариант», ребята смонтировали видеоматериал в четыре военных телерепортажа, используя военную хронику, музыку и закадровый текст.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В акции «Шаг в небеса» (проект «Небеса»), посвященной 50-летию полета человека в космос, старшие ребята нашей гимназии и некоторые учителя совершили первый в своей жизни прыжок с парашютом. </w:t>
      </w:r>
      <w:proofErr w:type="gramStart"/>
      <w:r w:rsidRPr="00B40852">
        <w:rPr>
          <w:rFonts w:ascii="Times New Roman" w:hAnsi="Times New Roman"/>
          <w:sz w:val="28"/>
          <w:szCs w:val="28"/>
        </w:rPr>
        <w:t>А с акцией «Космический друг» (проект «Небеса») в нашей гимназии появился щенок, которого ребята назвали Комета – в память о легендарных Белке и Стрелке.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Стоит добавить, что все акции Города Светлограда «привязаны» к учебной жизни гимназии, к предметным неделям, планово проходящим каждый учебный год: акция «Жила-была девочка… Ленинград. Блокада» - к предметной неделе начальной школы; акции «Госпиталь. Госпитальный концерт», военно-спортивная игра «Госпиталь. Повесть о настоящем человеке» и акция «Космический друг»  - к Неделе естествознания; акция «Ратное поле России. Военный репортаж» - к Неделе истории и краеведения; акция «Военный трибунал. Баллада о солдате» входит в неделю русского языка и литературы. 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 xml:space="preserve">Однако задача заключается не только в стремлении к проживанию, а, значит, к участию в  именном событии той или иной акции. Вектор направлен к нашему изменению, попытке найти дорогу, путь, назидание в </w:t>
      </w:r>
      <w:proofErr w:type="gramStart"/>
      <w:r w:rsidRPr="00B40852">
        <w:rPr>
          <w:rFonts w:ascii="Times New Roman" w:hAnsi="Times New Roman"/>
          <w:sz w:val="28"/>
          <w:szCs w:val="28"/>
        </w:rPr>
        <w:t>душевном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 запечатлении образа. Видимо поэтому, в акции «Жила-была </w:t>
      </w:r>
      <w:r w:rsidRPr="00B40852">
        <w:rPr>
          <w:rFonts w:ascii="Times New Roman" w:hAnsi="Times New Roman"/>
          <w:sz w:val="28"/>
          <w:szCs w:val="28"/>
        </w:rPr>
        <w:lastRenderedPageBreak/>
        <w:t>девочка… Ленинград. Блокада», дети неожиданно предложили дописать дневник Тани Савичевой. И вот после слов «Савичевы умерли», в этом дневнике появились страницы с новыми надписями, сделанными руками детей: «</w:t>
      </w:r>
      <w:proofErr w:type="spellStart"/>
      <w:r w:rsidRPr="00B40852">
        <w:rPr>
          <w:rFonts w:ascii="Times New Roman" w:hAnsi="Times New Roman"/>
          <w:sz w:val="28"/>
          <w:szCs w:val="28"/>
        </w:rPr>
        <w:t>Галанцева</w:t>
      </w:r>
      <w:proofErr w:type="spellEnd"/>
      <w:r w:rsidRPr="00B40852">
        <w:rPr>
          <w:rFonts w:ascii="Times New Roman" w:hAnsi="Times New Roman"/>
          <w:sz w:val="28"/>
          <w:szCs w:val="28"/>
        </w:rPr>
        <w:t xml:space="preserve"> Надя родилась…», «Матвеев Владислав родился…».  Ведь смертью ничего не кончается. </w:t>
      </w:r>
      <w:r w:rsidRPr="00B40852">
        <w:rPr>
          <w:rFonts w:ascii="Times New Roman" w:hAnsi="Times New Roman"/>
          <w:i/>
          <w:sz w:val="28"/>
          <w:szCs w:val="28"/>
        </w:rPr>
        <w:t>В ноябре 2010 года Государственный мемориальный музей обороны и блокады Ленинграда принял на фондовое хранение дописанный нашими ребятами Дневник Тани Савичевой.</w:t>
      </w:r>
    </w:p>
    <w:p w:rsidR="008A7D41" w:rsidRPr="00B40852" w:rsidRDefault="008A7D41" w:rsidP="008A7D4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0852">
        <w:rPr>
          <w:rFonts w:ascii="Times New Roman" w:hAnsi="Times New Roman"/>
          <w:sz w:val="28"/>
          <w:szCs w:val="28"/>
        </w:rPr>
        <w:t>В «Госпитале…» финальная песня Окуджавы «Ах, война…» вывела на сцену всю гимназию, чтобы четко обозначить зрителей, отделить зрителей – ветеранов войны – от участников концерта.</w:t>
      </w:r>
      <w:proofErr w:type="gramEnd"/>
      <w:r w:rsidRPr="00B40852">
        <w:rPr>
          <w:rFonts w:ascii="Times New Roman" w:hAnsi="Times New Roman"/>
          <w:sz w:val="28"/>
          <w:szCs w:val="28"/>
        </w:rPr>
        <w:t xml:space="preserve"> Ведь мы только приехали к ним в гости…</w:t>
      </w:r>
    </w:p>
    <w:p w:rsidR="008A7D41" w:rsidRPr="00092BEC" w:rsidRDefault="008A7D41" w:rsidP="00092BE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40852">
        <w:rPr>
          <w:rFonts w:ascii="Times New Roman" w:hAnsi="Times New Roman"/>
          <w:sz w:val="28"/>
          <w:szCs w:val="28"/>
        </w:rPr>
        <w:t>В «Ратном поле России…» и в акции «Пионеры небес» дети вынесли свои рассказы на улицы города, сделав участниками этих событий  обычных прохожих.</w:t>
      </w:r>
      <w:r>
        <w:rPr>
          <w:rFonts w:ascii="Times New Roman" w:hAnsi="Times New Roman"/>
          <w:sz w:val="28"/>
          <w:szCs w:val="28"/>
        </w:rPr>
        <w:t xml:space="preserve"> А финальная акция Проекта «Шатер Андрея </w:t>
      </w:r>
      <w:proofErr w:type="spellStart"/>
      <w:r>
        <w:rPr>
          <w:rFonts w:ascii="Times New Roman" w:hAnsi="Times New Roman"/>
          <w:sz w:val="28"/>
          <w:szCs w:val="28"/>
        </w:rPr>
        <w:t>Боголюбского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» вылилась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открытый фестиваль православной культуры, поддержанный и реализованный администрацией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Владимира и Владимирским Епархиальным Управлением в 2012 г.</w:t>
      </w:r>
    </w:p>
    <w:p w:rsidR="00D13E59" w:rsidRPr="00D13E59" w:rsidRDefault="00AC487D" w:rsidP="008A7D41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E59">
        <w:rPr>
          <w:rFonts w:ascii="Times New Roman" w:hAnsi="Times New Roman"/>
          <w:b/>
          <w:bCs/>
          <w:sz w:val="28"/>
          <w:szCs w:val="28"/>
        </w:rPr>
        <w:t>Актуальность</w:t>
      </w:r>
      <w:r w:rsidR="00D13E59">
        <w:rPr>
          <w:rFonts w:ascii="Times New Roman" w:hAnsi="Times New Roman"/>
          <w:b/>
          <w:bCs/>
          <w:sz w:val="28"/>
          <w:szCs w:val="28"/>
        </w:rPr>
        <w:t xml:space="preserve"> и перспективность опыта</w:t>
      </w:r>
    </w:p>
    <w:p w:rsidR="00423BF7" w:rsidRPr="00D13E59" w:rsidRDefault="00423BF7" w:rsidP="00D13E5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13E59">
        <w:rPr>
          <w:rFonts w:ascii="Times New Roman" w:eastAsia="Times New Roman" w:hAnsi="Times New Roman"/>
          <w:sz w:val="28"/>
          <w:szCs w:val="28"/>
        </w:rPr>
        <w:t>Цели образования в российской школе законодательно определены Законом РФ "Об образовании", где отмечается, что образование должно быть ориентировано на обеспечение самоопределения личности, создание</w:t>
      </w:r>
      <w:r w:rsidR="00B97DBD">
        <w:rPr>
          <w:rFonts w:ascii="Times New Roman" w:eastAsia="Times New Roman" w:hAnsi="Times New Roman"/>
          <w:sz w:val="28"/>
          <w:szCs w:val="28"/>
        </w:rPr>
        <w:t xml:space="preserve"> условий для её самореализации и строится  на основе </w:t>
      </w:r>
      <w:proofErr w:type="spellStart"/>
      <w:r w:rsidR="00B97DBD">
        <w:rPr>
          <w:rFonts w:ascii="Times New Roman" w:eastAsia="Times New Roman" w:hAnsi="Times New Roman"/>
          <w:sz w:val="28"/>
          <w:szCs w:val="28"/>
        </w:rPr>
        <w:t>компетентностного</w:t>
      </w:r>
      <w:proofErr w:type="spellEnd"/>
      <w:r w:rsidR="00B97DBD">
        <w:rPr>
          <w:rFonts w:ascii="Times New Roman" w:eastAsia="Times New Roman" w:hAnsi="Times New Roman"/>
          <w:sz w:val="28"/>
          <w:szCs w:val="28"/>
        </w:rPr>
        <w:t xml:space="preserve"> подхода. </w:t>
      </w:r>
    </w:p>
    <w:p w:rsidR="00B97DBD" w:rsidRPr="00AC487D" w:rsidRDefault="00B97DBD" w:rsidP="00B97D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Развитие компетенций основывается на главных целях общего образования, структурном представлении социального опыта и опыта личности, а также основных видах деятельности ученика, позволяющих ему овладевать социальным опытом, получать навыки практической деятельности в современном обществе. </w:t>
      </w:r>
    </w:p>
    <w:p w:rsidR="00B97DBD" w:rsidRPr="00AC487D" w:rsidRDefault="00B97DBD" w:rsidP="00B97D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>           Но как помочь ребёнку стать комп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етентным? Этого можно добиться 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>именно при использовании новых инновационных  технологий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частности, технологии и практики проживания исторического события)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, ведь именно они направлены на развитие мыслительной деятельности и </w:t>
      </w:r>
      <w:proofErr w:type="spellStart"/>
      <w:r w:rsidRPr="00AC487D">
        <w:rPr>
          <w:rFonts w:ascii="Times New Roman" w:eastAsia="Times New Roman" w:hAnsi="Times New Roman" w:cs="Times New Roman"/>
          <w:sz w:val="28"/>
          <w:szCs w:val="28"/>
        </w:rPr>
        <w:t>коммуникативности</w:t>
      </w:r>
      <w:proofErr w:type="spellEnd"/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, а учитель выступает как сценарист, режиссер, партнёр.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ключевые компетенции можно лишь в опыте собственной деятельности. Поэтому образовательная среда должна выстраиваться таким образом, чтобы ребенок оказывался в ситуациях, способствующих их становлению, чтобы его познавательная активность мотивировала выработку личностного знания. </w:t>
      </w:r>
    </w:p>
    <w:p w:rsidR="00B97DBD" w:rsidRDefault="00B97DBD" w:rsidP="00B97D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Исходя из этих позиций, </w:t>
      </w:r>
      <w:r w:rsidRPr="00D64A30">
        <w:rPr>
          <w:rFonts w:ascii="Times New Roman" w:eastAsia="Times New Roman" w:hAnsi="Times New Roman" w:cs="Times New Roman"/>
          <w:b/>
          <w:i/>
          <w:sz w:val="28"/>
          <w:szCs w:val="28"/>
        </w:rPr>
        <w:t>формулируется основной замысел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: процесс активизации учебно-познавательной деятельности </w:t>
      </w:r>
      <w:r w:rsidRPr="007C0690">
        <w:rPr>
          <w:rFonts w:ascii="Times New Roman" w:eastAsia="Times New Roman" w:hAnsi="Times New Roman" w:cs="Times New Roman"/>
          <w:sz w:val="28"/>
          <w:szCs w:val="28"/>
        </w:rPr>
        <w:t xml:space="preserve">в школьном образовательно-воспитательном цикле через технологию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C0690">
        <w:rPr>
          <w:rFonts w:ascii="Times New Roman" w:eastAsia="Times New Roman" w:hAnsi="Times New Roman" w:cs="Times New Roman"/>
          <w:sz w:val="28"/>
          <w:szCs w:val="28"/>
        </w:rPr>
        <w:t>практику проживания исторических событий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является основой и залогом формирования ключевых компетенций школьников. </w:t>
      </w:r>
    </w:p>
    <w:p w:rsidR="008A7D41" w:rsidRDefault="008A7D41" w:rsidP="008A7D41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Style w:val="83"/>
          <w:bCs w:val="0"/>
          <w:sz w:val="28"/>
          <w:szCs w:val="28"/>
        </w:rPr>
      </w:pPr>
      <w:r>
        <w:rPr>
          <w:rStyle w:val="83"/>
          <w:bCs w:val="0"/>
          <w:sz w:val="28"/>
          <w:szCs w:val="28"/>
        </w:rPr>
        <w:t>Нов</w:t>
      </w:r>
      <w:r w:rsidRPr="008A7D41">
        <w:rPr>
          <w:rStyle w:val="83"/>
          <w:bCs w:val="0"/>
          <w:sz w:val="28"/>
          <w:szCs w:val="28"/>
        </w:rPr>
        <w:t>изна опыта</w:t>
      </w:r>
    </w:p>
    <w:p w:rsidR="008A7D41" w:rsidRPr="008A7D41" w:rsidRDefault="008A7D41" w:rsidP="008A7D4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Pr="008A7D41">
        <w:rPr>
          <w:rFonts w:ascii="Times New Roman" w:eastAsia="Times New Roman" w:hAnsi="Times New Roman"/>
          <w:sz w:val="28"/>
          <w:szCs w:val="28"/>
        </w:rPr>
        <w:t xml:space="preserve">первые обобщён опыт моделирования годового тематического Проекта в рамках всей школы с использованием технологии </w:t>
      </w:r>
      <w:r w:rsidR="0071629B">
        <w:rPr>
          <w:rFonts w:ascii="Times New Roman" w:eastAsia="Times New Roman" w:hAnsi="Times New Roman"/>
          <w:sz w:val="28"/>
          <w:szCs w:val="28"/>
        </w:rPr>
        <w:t xml:space="preserve">и практики </w:t>
      </w:r>
      <w:r w:rsidRPr="008A7D41">
        <w:rPr>
          <w:rFonts w:ascii="Times New Roman" w:eastAsia="Times New Roman" w:hAnsi="Times New Roman"/>
          <w:sz w:val="28"/>
          <w:szCs w:val="28"/>
        </w:rPr>
        <w:t xml:space="preserve">проживания исторических событий через создание образа исторического события. </w:t>
      </w:r>
    </w:p>
    <w:p w:rsidR="00E82134" w:rsidRPr="00E82134" w:rsidRDefault="00E82134" w:rsidP="00E82134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2134">
        <w:rPr>
          <w:rFonts w:ascii="Times New Roman" w:hAnsi="Times New Roman"/>
          <w:b/>
          <w:sz w:val="28"/>
          <w:szCs w:val="28"/>
        </w:rPr>
        <w:t>Ведущая педагогическая идея</w:t>
      </w:r>
    </w:p>
    <w:p w:rsidR="00B97DBD" w:rsidRPr="002A5BE6" w:rsidRDefault="00E82134" w:rsidP="00B97D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r w:rsidR="00B97D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29C4">
        <w:rPr>
          <w:rFonts w:ascii="Times New Roman" w:eastAsia="Times New Roman" w:hAnsi="Times New Roman" w:cs="Times New Roman"/>
          <w:b/>
          <w:bCs/>
          <w:sz w:val="28"/>
          <w:szCs w:val="28"/>
        </w:rPr>
        <w:t>едущей идеей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DBD">
        <w:rPr>
          <w:rFonts w:ascii="Times New Roman" w:eastAsia="Times New Roman" w:hAnsi="Times New Roman" w:cs="Times New Roman"/>
          <w:sz w:val="28"/>
          <w:szCs w:val="28"/>
        </w:rPr>
        <w:t xml:space="preserve"> предлагаемого опыта является </w:t>
      </w:r>
      <w:r w:rsidR="00B97DBD" w:rsidRPr="00AC487D">
        <w:rPr>
          <w:rFonts w:ascii="Times New Roman" w:eastAsia="Times New Roman" w:hAnsi="Times New Roman" w:cs="Times New Roman"/>
          <w:sz w:val="28"/>
          <w:szCs w:val="28"/>
        </w:rPr>
        <w:t xml:space="preserve">предположение о том, что </w:t>
      </w:r>
      <w:r w:rsidR="00B97DBD" w:rsidRPr="002A5BE6">
        <w:rPr>
          <w:rFonts w:ascii="Times New Roman" w:eastAsia="Times New Roman" w:hAnsi="Times New Roman" w:cs="Times New Roman"/>
          <w:sz w:val="28"/>
          <w:szCs w:val="28"/>
        </w:rPr>
        <w:t xml:space="preserve">технология проживания исторических событий через создание образа исторического события позволяет ученику быть не только реципиентом некоторой суммы знаний и понятий </w:t>
      </w:r>
      <w:proofErr w:type="gramStart"/>
      <w:r w:rsidR="00B97DBD" w:rsidRPr="002A5BE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B97DBD" w:rsidRPr="002A5BE6">
        <w:rPr>
          <w:rFonts w:ascii="Times New Roman" w:eastAsia="Times New Roman" w:hAnsi="Times New Roman" w:cs="Times New Roman"/>
          <w:sz w:val="28"/>
          <w:szCs w:val="28"/>
        </w:rPr>
        <w:t xml:space="preserve"> историческом событии, но и </w:t>
      </w:r>
      <w:r w:rsidR="00B97DB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97DBD" w:rsidRPr="002A5BE6">
        <w:rPr>
          <w:rFonts w:ascii="Times New Roman" w:eastAsia="Times New Roman" w:hAnsi="Times New Roman" w:cs="Times New Roman"/>
          <w:sz w:val="28"/>
          <w:szCs w:val="28"/>
        </w:rPr>
        <w:t xml:space="preserve">формирует у ученика активную позицию </w:t>
      </w:r>
      <w:proofErr w:type="spellStart"/>
      <w:r w:rsidR="00B97DBD" w:rsidRPr="002A5BE6">
        <w:rPr>
          <w:rFonts w:ascii="Times New Roman" w:eastAsia="Times New Roman" w:hAnsi="Times New Roman" w:cs="Times New Roman"/>
          <w:i/>
          <w:sz w:val="28"/>
          <w:szCs w:val="28"/>
        </w:rPr>
        <w:t>со-временника</w:t>
      </w:r>
      <w:proofErr w:type="spellEnd"/>
      <w:r w:rsidR="00B97DBD" w:rsidRPr="002A5BE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B97DBD" w:rsidRPr="002A5BE6">
        <w:rPr>
          <w:rFonts w:ascii="Times New Roman" w:eastAsia="Times New Roman" w:hAnsi="Times New Roman" w:cs="Times New Roman"/>
          <w:i/>
          <w:sz w:val="28"/>
          <w:szCs w:val="28"/>
        </w:rPr>
        <w:t>со-участника</w:t>
      </w:r>
      <w:proofErr w:type="spellEnd"/>
      <w:r w:rsidR="00B97DBD" w:rsidRPr="002A5B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7DBD">
        <w:rPr>
          <w:rFonts w:ascii="Times New Roman" w:eastAsia="Times New Roman" w:hAnsi="Times New Roman" w:cs="Times New Roman"/>
          <w:sz w:val="28"/>
          <w:szCs w:val="28"/>
        </w:rPr>
        <w:t xml:space="preserve">того или иного </w:t>
      </w:r>
      <w:r w:rsidR="00B97DBD" w:rsidRPr="002A5BE6">
        <w:rPr>
          <w:rFonts w:ascii="Times New Roman" w:eastAsia="Times New Roman" w:hAnsi="Times New Roman" w:cs="Times New Roman"/>
          <w:sz w:val="28"/>
          <w:szCs w:val="28"/>
        </w:rPr>
        <w:t>исторического события.</w:t>
      </w:r>
    </w:p>
    <w:p w:rsidR="00E82134" w:rsidRPr="00E82134" w:rsidRDefault="00E82134" w:rsidP="00B97DB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Pr="00E82134">
        <w:rPr>
          <w:rFonts w:ascii="Times New Roman" w:hAnsi="Times New Roman"/>
          <w:b/>
          <w:sz w:val="28"/>
          <w:szCs w:val="28"/>
        </w:rPr>
        <w:t>Адресная направленность опыта</w:t>
      </w:r>
    </w:p>
    <w:p w:rsidR="00E82134" w:rsidRDefault="00E82134" w:rsidP="00E821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Наши ученики – это </w:t>
      </w:r>
      <w:r>
        <w:rPr>
          <w:rFonts w:ascii="Times New Roman" w:eastAsia="Times New Roman" w:hAnsi="Times New Roman" w:cs="Times New Roman"/>
          <w:sz w:val="28"/>
          <w:szCs w:val="28"/>
        </w:rPr>
        <w:t>православные, церковные, общественно-активные люди нового поколения, современники информационного общества.</w:t>
      </w:r>
    </w:p>
    <w:p w:rsidR="00E82134" w:rsidRDefault="00E82134" w:rsidP="00E821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Один из авторов французской школы анналов Марк Блок говорил, что историю изучают, во-первых, потому, что интересно, во-вторых, потому, что она наполняет жизнь человека смыслами, и, наконец, она просто развивает. Главное – помочь каждому ребенку обрести личное осознанное отношение к истории, соотнося свое мнение с ценностями разных эпох и общечеловеческими ценностями. </w:t>
      </w:r>
    </w:p>
    <w:p w:rsidR="00E82134" w:rsidRPr="00B40852" w:rsidRDefault="00E82134" w:rsidP="00E8213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комплексных мероприятий по духовно-нравственному воспитанию «Город Светлоград» </w:t>
      </w:r>
      <w:r w:rsidRPr="00B40852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>а</w:t>
      </w:r>
      <w:r w:rsidRPr="00B40852">
        <w:rPr>
          <w:rFonts w:ascii="Times New Roman" w:hAnsi="Times New Roman"/>
          <w:sz w:val="28"/>
          <w:szCs w:val="28"/>
        </w:rPr>
        <w:t xml:space="preserve"> на воспитание и формирование у молодежи и подрастающего поколения высокого патриотического сознания, возвышенного чувства верности к своему Отечеству, готовности к выполнению гражданского долга, важнейших конституционных обязанностей по защите интересов Родины, а также на развитие личности, о</w:t>
      </w:r>
      <w:r>
        <w:rPr>
          <w:rFonts w:ascii="Times New Roman" w:hAnsi="Times New Roman"/>
          <w:sz w:val="28"/>
          <w:szCs w:val="28"/>
        </w:rPr>
        <w:t xml:space="preserve">бладающей качествами гражданина и </w:t>
      </w:r>
      <w:r w:rsidRPr="00B40852">
        <w:rPr>
          <w:rFonts w:ascii="Times New Roman" w:hAnsi="Times New Roman"/>
          <w:sz w:val="28"/>
          <w:szCs w:val="28"/>
        </w:rPr>
        <w:t>патриота</w:t>
      </w:r>
      <w:r w:rsidRPr="00423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Родины.</w:t>
      </w:r>
    </w:p>
    <w:p w:rsidR="00E82134" w:rsidRPr="000C56BB" w:rsidRDefault="00E82134" w:rsidP="00247FE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Творческий потенциал наших учеников огромен.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все, что нужно для того, чтобы дети</w:t>
      </w:r>
      <w:r w:rsidR="00247FED">
        <w:rPr>
          <w:rFonts w:ascii="Times New Roman" w:eastAsia="Times New Roman" w:hAnsi="Times New Roman" w:cs="Times New Roman"/>
          <w:sz w:val="28"/>
          <w:szCs w:val="28"/>
        </w:rPr>
        <w:t xml:space="preserve"> могли проявить свои дарования –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это умелое руководство со стороны </w:t>
      </w:r>
      <w:r w:rsidR="00247FED">
        <w:rPr>
          <w:rFonts w:ascii="Times New Roman" w:eastAsia="Times New Roman" w:hAnsi="Times New Roman" w:cs="Times New Roman"/>
          <w:sz w:val="28"/>
          <w:szCs w:val="28"/>
        </w:rPr>
        <w:t>учителей. Задача учителя –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открыть талант в детях и вместе с ними идти по пути познания, творчества, успеха. </w:t>
      </w:r>
    </w:p>
    <w:p w:rsidR="000C56BB" w:rsidRDefault="00AC487D" w:rsidP="00CA3FC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DBD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Практическая значимость</w:t>
      </w:r>
      <w:r w:rsidR="00B97DB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предлагаемого опыта состоит в </w:t>
      </w:r>
      <w:r w:rsidRPr="00F16C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>возможност</w:t>
      </w:r>
      <w:r w:rsidR="00B97DB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BE6" w:rsidRPr="00F16CF9">
        <w:rPr>
          <w:rFonts w:ascii="Times New Roman" w:eastAsia="Times New Roman" w:hAnsi="Times New Roman" w:cs="Times New Roman"/>
          <w:sz w:val="28"/>
          <w:szCs w:val="28"/>
        </w:rPr>
        <w:t>углубления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процесса обучения</w:t>
      </w:r>
      <w:r w:rsidR="00D64A30">
        <w:rPr>
          <w:rFonts w:ascii="Times New Roman" w:eastAsia="Times New Roman" w:hAnsi="Times New Roman" w:cs="Times New Roman"/>
          <w:sz w:val="28"/>
          <w:szCs w:val="28"/>
        </w:rPr>
        <w:t xml:space="preserve"> и воспитания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через</w:t>
      </w:r>
      <w:r w:rsidR="002A5BE6" w:rsidRPr="00F16CF9">
        <w:rPr>
          <w:rFonts w:ascii="Times New Roman" w:eastAsia="Times New Roman" w:hAnsi="Times New Roman" w:cs="Times New Roman"/>
          <w:sz w:val="28"/>
          <w:szCs w:val="28"/>
        </w:rPr>
        <w:t xml:space="preserve"> развитие навыков создания образа исторического события и, как следствие, личностное отношение </w:t>
      </w:r>
      <w:r w:rsidR="00F16CF9" w:rsidRPr="00F16CF9">
        <w:rPr>
          <w:rFonts w:ascii="Times New Roman" w:eastAsia="Times New Roman" w:hAnsi="Times New Roman" w:cs="Times New Roman"/>
          <w:sz w:val="28"/>
          <w:szCs w:val="28"/>
        </w:rPr>
        <w:t xml:space="preserve">ученика </w:t>
      </w:r>
      <w:r w:rsidR="002A5BE6" w:rsidRPr="00F16CF9">
        <w:rPr>
          <w:rFonts w:ascii="Times New Roman" w:eastAsia="Times New Roman" w:hAnsi="Times New Roman" w:cs="Times New Roman"/>
          <w:sz w:val="28"/>
          <w:szCs w:val="28"/>
        </w:rPr>
        <w:t xml:space="preserve">к историческому событию. </w:t>
      </w:r>
    </w:p>
    <w:p w:rsidR="00277C67" w:rsidRPr="00E82134" w:rsidRDefault="000C56BB" w:rsidP="00E82134">
      <w:pPr>
        <w:pStyle w:val="a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E82134">
        <w:rPr>
          <w:rFonts w:ascii="Times New Roman" w:hAnsi="Times New Roman"/>
          <w:b/>
          <w:sz w:val="28"/>
          <w:szCs w:val="28"/>
        </w:rPr>
        <w:t>Технология опыта</w:t>
      </w:r>
    </w:p>
    <w:p w:rsidR="00B97DBD" w:rsidRDefault="00B97DBD" w:rsidP="00B97DB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6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Цель</w:t>
      </w:r>
      <w:r w:rsidRPr="00AC487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формирование мировоззрения учащихся на основе  ценностей Православия, воспитание в детях высшей христианской нравственности - «чтобы жили они, чтобы живы были  мы и не захлебнулся бы мир злом окончательно»; погружение ученика в отечественную культуру, создание условий проживания значимых событий  отечественной истории на уровне духовного постижения и развития личности ребенка.</w:t>
      </w:r>
    </w:p>
    <w:p w:rsidR="00B97DBD" w:rsidRPr="00AC487D" w:rsidRDefault="00B97DBD" w:rsidP="00B97D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6BB">
        <w:rPr>
          <w:rFonts w:ascii="Times New Roman" w:eastAsia="Times New Roman" w:hAnsi="Times New Roman" w:cs="Times New Roman"/>
          <w:bCs/>
          <w:sz w:val="28"/>
          <w:szCs w:val="28"/>
        </w:rPr>
        <w:t>Задачи: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7DBD" w:rsidRPr="00CD0C8C" w:rsidRDefault="00B97DBD" w:rsidP="00B97DB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духовное</w:t>
      </w:r>
      <w:r w:rsidRPr="00CD0C8C">
        <w:rPr>
          <w:rFonts w:ascii="Times New Roman" w:hAnsi="Times New Roman"/>
          <w:sz w:val="28"/>
          <w:szCs w:val="28"/>
        </w:rPr>
        <w:t xml:space="preserve"> развитие ребенка в процессе обучения и воспитания;</w:t>
      </w:r>
    </w:p>
    <w:p w:rsidR="00B97DBD" w:rsidRPr="000050F4" w:rsidRDefault="00B97DBD" w:rsidP="00B97DB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0F4">
        <w:rPr>
          <w:rFonts w:ascii="Times New Roman" w:hAnsi="Times New Roman"/>
          <w:sz w:val="28"/>
          <w:szCs w:val="28"/>
        </w:rPr>
        <w:t xml:space="preserve">воспитание нравственной чистоты и целомудрия в ребенке как </w:t>
      </w:r>
      <w:r>
        <w:rPr>
          <w:rFonts w:ascii="Times New Roman" w:hAnsi="Times New Roman"/>
          <w:sz w:val="28"/>
          <w:szCs w:val="28"/>
        </w:rPr>
        <w:t>условие</w:t>
      </w:r>
      <w:r w:rsidRPr="000050F4">
        <w:rPr>
          <w:rFonts w:ascii="Times New Roman" w:hAnsi="Times New Roman"/>
          <w:sz w:val="28"/>
          <w:szCs w:val="28"/>
        </w:rPr>
        <w:t xml:space="preserve">  духовно-нравственного и физического здоровья;</w:t>
      </w:r>
    </w:p>
    <w:p w:rsidR="00B97DBD" w:rsidRPr="000050F4" w:rsidRDefault="00B97DBD" w:rsidP="00B97DB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0F4">
        <w:rPr>
          <w:rFonts w:ascii="Times New Roman" w:hAnsi="Times New Roman"/>
          <w:sz w:val="28"/>
          <w:szCs w:val="28"/>
        </w:rPr>
        <w:t>сотрудничество семьи и школы в процессе формирования культуры здорового образа жизни;</w:t>
      </w:r>
    </w:p>
    <w:p w:rsidR="00B97DBD" w:rsidRPr="000050F4" w:rsidRDefault="00B97DBD" w:rsidP="00B97DB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0F4">
        <w:rPr>
          <w:rFonts w:ascii="Times New Roman" w:hAnsi="Times New Roman"/>
          <w:sz w:val="28"/>
          <w:szCs w:val="28"/>
        </w:rPr>
        <w:t>совместная творческая деятельность родителей, педагогов и детей в процессе воспитания;</w:t>
      </w:r>
    </w:p>
    <w:p w:rsidR="00B97DBD" w:rsidRPr="007213B0" w:rsidRDefault="00B97DBD" w:rsidP="00B97DB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0F4">
        <w:rPr>
          <w:rFonts w:ascii="Times New Roman" w:hAnsi="Times New Roman"/>
          <w:sz w:val="28"/>
          <w:szCs w:val="28"/>
        </w:rPr>
        <w:t xml:space="preserve"> определение роли педагога в системе духовно-нравственного воспитания  как транслятора родной культуры в семье</w:t>
      </w:r>
      <w:r>
        <w:rPr>
          <w:rFonts w:ascii="Times New Roman" w:hAnsi="Times New Roman"/>
          <w:sz w:val="28"/>
          <w:szCs w:val="28"/>
        </w:rPr>
        <w:t xml:space="preserve"> и школе</w:t>
      </w:r>
      <w:r w:rsidRPr="000050F4">
        <w:rPr>
          <w:rFonts w:ascii="Times New Roman" w:hAnsi="Times New Roman"/>
          <w:sz w:val="28"/>
          <w:szCs w:val="28"/>
        </w:rPr>
        <w:t>.</w:t>
      </w:r>
    </w:p>
    <w:p w:rsidR="00B97DBD" w:rsidRDefault="00B97DBD" w:rsidP="00B97DBD">
      <w:pPr>
        <w:pStyle w:val="a6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у учащихся цельного мировоззрения и устойчивой системы традиционных духовных ценностей, передача им теоретических и практических знаний, умений и навыков, а также освоение ими эффективных способов  организации мышления и действия, которые позволят им, как гражданам России, реализовать свои таланты в новой социальной и экономической среде на благо государства, Церкви и близких.</w:t>
      </w:r>
      <w:proofErr w:type="gramEnd"/>
    </w:p>
    <w:p w:rsidR="00277C67" w:rsidRPr="00AC487D" w:rsidRDefault="00277C67" w:rsidP="00277C67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lastRenderedPageBreak/>
        <w:t>Из современных образовательных т</w:t>
      </w:r>
      <w:r w:rsidR="00E82134">
        <w:rPr>
          <w:rFonts w:ascii="Times New Roman" w:eastAsia="Times New Roman" w:hAnsi="Times New Roman" w:cs="Times New Roman"/>
          <w:sz w:val="28"/>
          <w:szCs w:val="28"/>
        </w:rPr>
        <w:t>ехнологий, применяемых в учебно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>-</w:t>
      </w:r>
      <w:r w:rsidR="00E8213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оспитательном процессе в системе личностно ориентированного обучения, в педагогической деятельности </w:t>
      </w:r>
      <w:r w:rsidR="003A2F39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проектный метод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исследовательский метод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проблемное обучение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технологию саморазвития личности </w:t>
      </w:r>
    </w:p>
    <w:p w:rsidR="00277C67" w:rsidRPr="00AC487D" w:rsidRDefault="00277C67" w:rsidP="00247FED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="00247FED">
        <w:rPr>
          <w:rFonts w:ascii="Times New Roman" w:eastAsia="Times New Roman" w:hAnsi="Times New Roman" w:cs="Times New Roman"/>
          <w:sz w:val="28"/>
          <w:szCs w:val="28"/>
        </w:rPr>
        <w:t>        информационно –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 технологии.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Вот некоторые основные компетенции, реализуемые в ходе проектной деятельности учащихся, актуальные для </w:t>
      </w:r>
      <w:r w:rsidR="00247FED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образования: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умение извлекать пользу из опыта;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умение опрашивать окружающих;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sz w:val="28"/>
          <w:szCs w:val="28"/>
        </w:rPr>
        <w:t>       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>умение занимать позицию</w:t>
      </w:r>
      <w:r w:rsidR="00AF0E75">
        <w:rPr>
          <w:rFonts w:ascii="Times New Roman" w:eastAsia="Times New Roman" w:hAnsi="Times New Roman" w:cs="Times New Roman"/>
          <w:sz w:val="28"/>
          <w:szCs w:val="28"/>
        </w:rPr>
        <w:t xml:space="preserve"> в дискуссиях и отстаивать свое 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собственное мнение;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="00AF0E75">
        <w:rPr>
          <w:rFonts w:ascii="Times New Roman" w:eastAsia="Times New Roman" w:hAnsi="Times New Roman" w:cs="Times New Roman"/>
          <w:sz w:val="28"/>
          <w:szCs w:val="28"/>
        </w:rPr>
        <w:t>       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умение оценивать социальные привычки, связанные со здоровьем, потреблением, а также с окружающей средой;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умение сотрудничать в группе;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умение разрабатывать и выполнять контракты;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умение принимать решение и прогнозировать его последствия; </w:t>
      </w:r>
    </w:p>
    <w:p w:rsidR="00277C67" w:rsidRPr="00AC487D" w:rsidRDefault="00277C67" w:rsidP="00277C67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Symbol" w:eastAsia="Times New Roman" w:hAnsi="Symbol" w:cs="Times New Roman"/>
          <w:sz w:val="28"/>
          <w:szCs w:val="28"/>
        </w:rPr>
        <w:t>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     умение нести ответственность. </w:t>
      </w:r>
    </w:p>
    <w:p w:rsidR="00277C67" w:rsidRPr="0068643D" w:rsidRDefault="00277C67" w:rsidP="003A2F3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AC487D">
        <w:rPr>
          <w:rFonts w:ascii="Times New Roman" w:hAnsi="Times New Roman"/>
          <w:sz w:val="28"/>
          <w:szCs w:val="28"/>
        </w:rPr>
        <w:t xml:space="preserve">Эффективность </w:t>
      </w:r>
      <w:proofErr w:type="spellStart"/>
      <w:proofErr w:type="gramStart"/>
      <w:r w:rsidR="003A2F39" w:rsidRPr="00AF0E75">
        <w:rPr>
          <w:rFonts w:ascii="Times New Roman" w:hAnsi="Times New Roman"/>
          <w:i/>
          <w:sz w:val="28"/>
          <w:szCs w:val="28"/>
        </w:rPr>
        <w:t>со</w:t>
      </w:r>
      <w:r w:rsidR="00AF0E75" w:rsidRPr="00AF0E75">
        <w:rPr>
          <w:rFonts w:ascii="Times New Roman" w:hAnsi="Times New Roman"/>
          <w:i/>
          <w:sz w:val="28"/>
          <w:szCs w:val="28"/>
        </w:rPr>
        <w:t>-</w:t>
      </w:r>
      <w:r w:rsidR="003A2F39" w:rsidRPr="00AF0E75">
        <w:rPr>
          <w:rFonts w:ascii="Times New Roman" w:hAnsi="Times New Roman"/>
          <w:i/>
          <w:sz w:val="28"/>
          <w:szCs w:val="28"/>
        </w:rPr>
        <w:t>участия</w:t>
      </w:r>
      <w:proofErr w:type="spellEnd"/>
      <w:proofErr w:type="gramEnd"/>
      <w:r w:rsidRPr="00AC487D">
        <w:rPr>
          <w:rFonts w:ascii="Times New Roman" w:hAnsi="Times New Roman"/>
          <w:sz w:val="28"/>
          <w:szCs w:val="28"/>
        </w:rPr>
        <w:t xml:space="preserve"> находится в прямой зависимости от уровня активности ученика в познавательной деятельности, степени его самостоятельности в этом процессе. Активность школьников в </w:t>
      </w:r>
      <w:r w:rsidR="00AF0E75">
        <w:rPr>
          <w:rFonts w:ascii="Times New Roman" w:hAnsi="Times New Roman"/>
          <w:sz w:val="28"/>
          <w:szCs w:val="28"/>
        </w:rPr>
        <w:t xml:space="preserve">учении обеспечивает развитие их </w:t>
      </w:r>
      <w:r w:rsidRPr="00AC487D">
        <w:rPr>
          <w:rFonts w:ascii="Times New Roman" w:hAnsi="Times New Roman"/>
          <w:sz w:val="28"/>
          <w:szCs w:val="28"/>
        </w:rPr>
        <w:t>творческих возможностей, новых познавательных потребностей, навыков познавательной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277C67" w:rsidRPr="00AC487D" w:rsidRDefault="003A2F39" w:rsidP="003A2F3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реализации практики проживания исторических событий </w:t>
      </w:r>
      <w:r w:rsidR="00277C67" w:rsidRPr="00AC487D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социально-личностное становление учащихся, </w:t>
      </w:r>
      <w:r w:rsidR="00277C67" w:rsidRPr="00AC487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закладывается фундамент формирования гражданина нашего общества, решается задача формирования на базе полученных знаний важнейших практических и интеллектуальных умений и навыков. Для реализации таких значимых задач необходимо создание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4442A">
        <w:rPr>
          <w:rFonts w:ascii="Times New Roman" w:eastAsia="Times New Roman" w:hAnsi="Times New Roman" w:cs="Times New Roman"/>
          <w:sz w:val="28"/>
          <w:szCs w:val="28"/>
        </w:rPr>
        <w:t>гимназии</w:t>
      </w:r>
      <w:r w:rsidR="00277C67" w:rsidRPr="00AC487D">
        <w:rPr>
          <w:rFonts w:ascii="Times New Roman" w:eastAsia="Times New Roman" w:hAnsi="Times New Roman" w:cs="Times New Roman"/>
          <w:sz w:val="28"/>
          <w:szCs w:val="28"/>
        </w:rPr>
        <w:t xml:space="preserve"> творческой </w:t>
      </w:r>
      <w:r>
        <w:rPr>
          <w:rFonts w:ascii="Times New Roman" w:eastAsia="Times New Roman" w:hAnsi="Times New Roman" w:cs="Times New Roman"/>
          <w:sz w:val="28"/>
          <w:szCs w:val="28"/>
        </w:rPr>
        <w:t>атмосферы и ситуации успеха.</w:t>
      </w:r>
    </w:p>
    <w:p w:rsidR="00E82134" w:rsidRDefault="00277C67" w:rsidP="00277C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    </w:t>
      </w:r>
      <w:r w:rsidR="003A2F39">
        <w:rPr>
          <w:rFonts w:ascii="Times New Roman" w:eastAsia="Times New Roman" w:hAnsi="Times New Roman" w:cs="Times New Roman"/>
          <w:sz w:val="28"/>
          <w:szCs w:val="28"/>
        </w:rPr>
        <w:tab/>
      </w:r>
      <w:r w:rsidRPr="00AC487D">
        <w:rPr>
          <w:rFonts w:ascii="Times New Roman" w:eastAsia="Times New Roman" w:hAnsi="Times New Roman" w:cs="Times New Roman"/>
          <w:sz w:val="28"/>
          <w:szCs w:val="28"/>
        </w:rPr>
        <w:t>Еще один значимый момент в орган</w:t>
      </w:r>
      <w:r w:rsidR="003A2F39">
        <w:rPr>
          <w:rFonts w:ascii="Times New Roman" w:eastAsia="Times New Roman" w:hAnsi="Times New Roman" w:cs="Times New Roman"/>
          <w:sz w:val="28"/>
          <w:szCs w:val="28"/>
        </w:rPr>
        <w:t>изации учебной деятельности</w:t>
      </w:r>
      <w:r w:rsidR="00F4442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>организация процесса личностного осмысления исторического опыта.</w:t>
      </w:r>
    </w:p>
    <w:p w:rsidR="00277C67" w:rsidRPr="00AC487D" w:rsidRDefault="00277C67" w:rsidP="00E821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Знание обретается тогда, когда оно проходит через личное отношение, </w:t>
      </w:r>
      <w:proofErr w:type="spellStart"/>
      <w:proofErr w:type="gramStart"/>
      <w:r w:rsidRPr="00AC487D">
        <w:rPr>
          <w:rFonts w:ascii="Times New Roman" w:eastAsia="Times New Roman" w:hAnsi="Times New Roman" w:cs="Times New Roman"/>
          <w:i/>
          <w:sz w:val="28"/>
          <w:szCs w:val="28"/>
        </w:rPr>
        <w:t>со</w:t>
      </w:r>
      <w:r w:rsidR="007C0938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AC487D">
        <w:rPr>
          <w:rFonts w:ascii="Times New Roman" w:eastAsia="Times New Roman" w:hAnsi="Times New Roman" w:cs="Times New Roman"/>
          <w:i/>
          <w:sz w:val="28"/>
          <w:szCs w:val="28"/>
        </w:rPr>
        <w:t>переживание</w:t>
      </w:r>
      <w:proofErr w:type="spellEnd"/>
      <w:proofErr w:type="gramEnd"/>
      <w:r w:rsidRPr="00AC487D">
        <w:rPr>
          <w:rFonts w:ascii="Times New Roman" w:eastAsia="Times New Roman" w:hAnsi="Times New Roman" w:cs="Times New Roman"/>
          <w:sz w:val="28"/>
          <w:szCs w:val="28"/>
        </w:rPr>
        <w:t>.  В контексте компетентностной парадигмы</w:t>
      </w:r>
      <w:r w:rsidR="007C093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образование рассматривается как складывание образа бытия и внутри </w:t>
      </w:r>
      <w:r w:rsidR="007C093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>его – образа человека. Этот образ невозможно создать без определенного багажа исторических знаний. Развитие современного общества и жизни в целом показало необходимость воспитания людей творческих, активно преобразующих действительность на основе нравственных ценностей, людей, способных активно включаться в различные социальные процессы и отношения, умеющих принимать самостоятельные решения и нести личную ответственность. Молодой человек должен не только обладать знаниями, умениями и навыками, но и активно взаимодействовать с окружающим миром</w:t>
      </w:r>
      <w:r w:rsidR="003A2F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7C67" w:rsidRDefault="003A2F39" w:rsidP="003229B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 учителя –</w:t>
      </w:r>
      <w:r w:rsidR="00277C67" w:rsidRPr="00AC487D">
        <w:rPr>
          <w:rFonts w:ascii="Times New Roman" w:eastAsia="Times New Roman" w:hAnsi="Times New Roman" w:cs="Times New Roman"/>
          <w:sz w:val="28"/>
          <w:szCs w:val="28"/>
        </w:rPr>
        <w:t xml:space="preserve"> помочь каждому ребенку обрести личное осознанное отношение к истории, соотнося свое мнение с ценностями разных эпох и общечеловеческими ценностями. </w:t>
      </w:r>
    </w:p>
    <w:p w:rsidR="003229BD" w:rsidRPr="00AC487D" w:rsidRDefault="003229BD" w:rsidP="003229B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>Проблемное обучение ставит своей целью так освещать учебные вопросы, чтобы вызывать самостоятельную мыслительную деятельность учащихся, а через нее обеспечивать активное, целенаправленное внимание, восприятие, запоминание и т. д. Выдвижение проблемы в данном случае осуществляется с целью активизации мышления школьников в процес</w:t>
      </w:r>
      <w:r>
        <w:rPr>
          <w:rFonts w:ascii="Times New Roman" w:eastAsia="Times New Roman" w:hAnsi="Times New Roman" w:cs="Times New Roman"/>
          <w:sz w:val="28"/>
          <w:szCs w:val="28"/>
        </w:rPr>
        <w:t>се восприятия нового материала.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29BD" w:rsidRPr="00AC487D" w:rsidRDefault="003229BD" w:rsidP="003229B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Образование должно быть направлено, прежде всего, на создание условий для раскрытия личности человека, </w:t>
      </w:r>
      <w:r w:rsidRPr="003229BD">
        <w:rPr>
          <w:rFonts w:ascii="Times New Roman" w:eastAsia="Times New Roman" w:hAnsi="Times New Roman" w:cs="Times New Roman"/>
          <w:sz w:val="28"/>
          <w:szCs w:val="28"/>
        </w:rPr>
        <w:t>и технология и практика проживания исторического события через создание образа этого события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помогают </w:t>
      </w:r>
      <w:r w:rsidRPr="003229BD">
        <w:rPr>
          <w:rFonts w:ascii="Times New Roman" w:eastAsia="Times New Roman" w:hAnsi="Times New Roman" w:cs="Times New Roman"/>
          <w:sz w:val="28"/>
          <w:szCs w:val="28"/>
        </w:rPr>
        <w:t>ученику</w:t>
      </w:r>
      <w:r w:rsidRPr="00AC487D">
        <w:rPr>
          <w:rFonts w:ascii="Times New Roman" w:eastAsia="Times New Roman" w:hAnsi="Times New Roman" w:cs="Times New Roman"/>
          <w:sz w:val="28"/>
          <w:szCs w:val="28"/>
        </w:rPr>
        <w:t xml:space="preserve"> найти собственную позицию в обществе, определить свое место в жизни, сформулировать свое собственное отношение к таким понятиям как «толерантность», </w:t>
      </w:r>
      <w:r w:rsidRPr="003229BD">
        <w:rPr>
          <w:rFonts w:ascii="Times New Roman" w:eastAsia="Times New Roman" w:hAnsi="Times New Roman" w:cs="Times New Roman"/>
          <w:sz w:val="28"/>
          <w:szCs w:val="28"/>
        </w:rPr>
        <w:t>«общечеловеческие ценности».</w:t>
      </w:r>
    </w:p>
    <w:p w:rsidR="003229BD" w:rsidRDefault="003229BD" w:rsidP="00277C6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AC487D">
        <w:rPr>
          <w:rFonts w:ascii="Times New Roman" w:hAnsi="Times New Roman"/>
          <w:sz w:val="28"/>
          <w:szCs w:val="28"/>
        </w:rPr>
        <w:t>Каждый ученик идет путём открытий н</w:t>
      </w:r>
      <w:r w:rsidR="007C0938">
        <w:rPr>
          <w:rFonts w:ascii="Times New Roman" w:hAnsi="Times New Roman"/>
          <w:sz w:val="28"/>
          <w:szCs w:val="28"/>
        </w:rPr>
        <w:t>езнакомого, неизведанного ранее.</w:t>
      </w:r>
      <w:r w:rsidRPr="00AC487D">
        <w:rPr>
          <w:rFonts w:ascii="Times New Roman" w:hAnsi="Times New Roman"/>
          <w:sz w:val="28"/>
          <w:szCs w:val="28"/>
        </w:rPr>
        <w:t xml:space="preserve"> </w:t>
      </w:r>
      <w:r w:rsidR="007C0938">
        <w:rPr>
          <w:rFonts w:ascii="Times New Roman" w:hAnsi="Times New Roman"/>
          <w:sz w:val="28"/>
          <w:szCs w:val="28"/>
        </w:rPr>
        <w:t>А</w:t>
      </w:r>
      <w:r w:rsidRPr="00AC487D">
        <w:rPr>
          <w:rFonts w:ascii="Times New Roman" w:hAnsi="Times New Roman"/>
          <w:sz w:val="28"/>
          <w:szCs w:val="28"/>
        </w:rPr>
        <w:t xml:space="preserve"> вместе мы делаем одно дело: учимся и учим друг друга. </w:t>
      </w:r>
      <w:proofErr w:type="gramStart"/>
      <w:r w:rsidRPr="00AC487D">
        <w:rPr>
          <w:rFonts w:ascii="Times New Roman" w:hAnsi="Times New Roman"/>
          <w:sz w:val="28"/>
          <w:szCs w:val="28"/>
        </w:rPr>
        <w:t xml:space="preserve">Таким образом, использование </w:t>
      </w:r>
      <w:r w:rsidRPr="003229BD">
        <w:rPr>
          <w:rFonts w:ascii="Times New Roman" w:hAnsi="Times New Roman"/>
          <w:sz w:val="28"/>
          <w:szCs w:val="28"/>
        </w:rPr>
        <w:t>технологии и практики проживания исторических событий</w:t>
      </w:r>
      <w:r w:rsidRPr="00AC487D">
        <w:rPr>
          <w:rFonts w:ascii="Times New Roman" w:hAnsi="Times New Roman"/>
          <w:sz w:val="28"/>
          <w:szCs w:val="28"/>
        </w:rPr>
        <w:t xml:space="preserve"> открывает возможности формирования жизненного опыта </w:t>
      </w:r>
      <w:r w:rsidRPr="00AC487D">
        <w:rPr>
          <w:rFonts w:ascii="Times New Roman" w:hAnsi="Times New Roman"/>
          <w:sz w:val="28"/>
          <w:szCs w:val="28"/>
        </w:rPr>
        <w:lastRenderedPageBreak/>
        <w:t xml:space="preserve">ребенка; стимулирует творчество и самостоятельность, потребность в  самореализации и самовыражении;  выводит процесс обучения и воспитания из стен </w:t>
      </w:r>
      <w:r w:rsidRPr="003229BD">
        <w:rPr>
          <w:rFonts w:ascii="Times New Roman" w:hAnsi="Times New Roman"/>
          <w:sz w:val="28"/>
          <w:szCs w:val="28"/>
        </w:rPr>
        <w:t>гимназии</w:t>
      </w:r>
      <w:r w:rsidRPr="00AC487D">
        <w:rPr>
          <w:rFonts w:ascii="Times New Roman" w:hAnsi="Times New Roman"/>
          <w:sz w:val="28"/>
          <w:szCs w:val="28"/>
        </w:rPr>
        <w:t xml:space="preserve"> в окружающий мир; реализует принцип сотрудничества учащихся и взрослых, сочетая коллективное и индивидуальное; ведёт учащихся по ступенькам роста личности;</w:t>
      </w:r>
      <w:proofErr w:type="gramEnd"/>
      <w:r w:rsidRPr="00AC487D">
        <w:rPr>
          <w:rFonts w:ascii="Times New Roman" w:hAnsi="Times New Roman"/>
          <w:sz w:val="28"/>
          <w:szCs w:val="28"/>
        </w:rPr>
        <w:t xml:space="preserve"> вызывает интерес к </w:t>
      </w:r>
      <w:r w:rsidRPr="003229BD">
        <w:rPr>
          <w:rFonts w:ascii="Times New Roman" w:hAnsi="Times New Roman"/>
          <w:sz w:val="28"/>
          <w:szCs w:val="28"/>
        </w:rPr>
        <w:t>истории своей Родины</w:t>
      </w:r>
      <w:r w:rsidRPr="00AC487D">
        <w:rPr>
          <w:rFonts w:ascii="Times New Roman" w:hAnsi="Times New Roman"/>
          <w:sz w:val="28"/>
          <w:szCs w:val="28"/>
        </w:rPr>
        <w:t xml:space="preserve">; учит общаться, развиваться интеллектуально. </w:t>
      </w:r>
    </w:p>
    <w:p w:rsidR="00B97DBD" w:rsidRPr="00AC487D" w:rsidRDefault="00B97DBD" w:rsidP="00B97DBD">
      <w:pPr>
        <w:pStyle w:val="a7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40852">
        <w:rPr>
          <w:rFonts w:ascii="Times New Roman" w:hAnsi="Times New Roman"/>
          <w:sz w:val="28"/>
          <w:szCs w:val="28"/>
        </w:rPr>
        <w:t xml:space="preserve">Всякий раз, размышляя о будущем проекте </w:t>
      </w:r>
      <w:r w:rsidRPr="00B40852">
        <w:rPr>
          <w:rStyle w:val="83"/>
          <w:b w:val="0"/>
          <w:bCs w:val="0"/>
          <w:sz w:val="28"/>
          <w:szCs w:val="28"/>
        </w:rPr>
        <w:t xml:space="preserve">комплексных мероприятий планируемых в новом учебном году, </w:t>
      </w:r>
      <w:r>
        <w:rPr>
          <w:rStyle w:val="83"/>
          <w:b w:val="0"/>
          <w:bCs w:val="0"/>
          <w:sz w:val="28"/>
          <w:szCs w:val="28"/>
        </w:rPr>
        <w:t>гимназия выделяет</w:t>
      </w:r>
      <w:r w:rsidRPr="00B40852">
        <w:rPr>
          <w:rStyle w:val="83"/>
          <w:b w:val="0"/>
          <w:bCs w:val="0"/>
          <w:sz w:val="28"/>
          <w:szCs w:val="28"/>
        </w:rPr>
        <w:t xml:space="preserve"> для оглавления тему, охватывающую как светскую, так и </w:t>
      </w:r>
      <w:r>
        <w:rPr>
          <w:rStyle w:val="83"/>
          <w:b w:val="0"/>
          <w:bCs w:val="0"/>
          <w:sz w:val="28"/>
          <w:szCs w:val="28"/>
        </w:rPr>
        <w:t>духовную составляющую будущего П</w:t>
      </w:r>
      <w:r w:rsidRPr="00B40852">
        <w:rPr>
          <w:rStyle w:val="83"/>
          <w:b w:val="0"/>
          <w:bCs w:val="0"/>
          <w:sz w:val="28"/>
          <w:szCs w:val="28"/>
        </w:rPr>
        <w:t xml:space="preserve">роекта. Необходимость соединить духовный, исторический, патриотический, социальный и, как следствие, воспитательный вектор в одну общую направляющую, сужает поиск темы. </w:t>
      </w:r>
    </w:p>
    <w:p w:rsidR="00B97DBD" w:rsidRDefault="00B97DBD" w:rsidP="00B97DBD">
      <w:pPr>
        <w:spacing w:before="100" w:beforeAutospacing="1" w:after="100" w:afterAutospacing="1" w:line="240" w:lineRule="auto"/>
        <w:jc w:val="both"/>
        <w:rPr>
          <w:rStyle w:val="83"/>
          <w:b w:val="0"/>
          <w:bCs w:val="0"/>
          <w:sz w:val="28"/>
          <w:szCs w:val="28"/>
        </w:rPr>
      </w:pPr>
      <w:r w:rsidRPr="00AC487D">
        <w:rPr>
          <w:rFonts w:ascii="Times New Roman" w:eastAsia="Times New Roman" w:hAnsi="Times New Roman" w:cs="Times New Roman"/>
          <w:sz w:val="28"/>
          <w:szCs w:val="28"/>
        </w:rPr>
        <w:t>         </w:t>
      </w:r>
      <w:r>
        <w:rPr>
          <w:rStyle w:val="83"/>
          <w:b w:val="0"/>
          <w:bCs w:val="0"/>
          <w:sz w:val="28"/>
          <w:szCs w:val="28"/>
        </w:rPr>
        <w:t>Годовой П</w:t>
      </w:r>
      <w:r w:rsidRPr="00B40852">
        <w:rPr>
          <w:rStyle w:val="83"/>
          <w:b w:val="0"/>
          <w:bCs w:val="0"/>
          <w:sz w:val="28"/>
          <w:szCs w:val="28"/>
        </w:rPr>
        <w:t xml:space="preserve">роект предполагает не просто чередование акций так или иначе связанных с </w:t>
      </w:r>
      <w:r>
        <w:rPr>
          <w:rStyle w:val="83"/>
          <w:b w:val="0"/>
          <w:bCs w:val="0"/>
          <w:sz w:val="28"/>
          <w:szCs w:val="28"/>
        </w:rPr>
        <w:t xml:space="preserve">главной </w:t>
      </w:r>
      <w:r w:rsidRPr="00B40852">
        <w:rPr>
          <w:rStyle w:val="83"/>
          <w:b w:val="0"/>
          <w:bCs w:val="0"/>
          <w:sz w:val="28"/>
          <w:szCs w:val="28"/>
        </w:rPr>
        <w:t xml:space="preserve">темой, но т.н. </w:t>
      </w:r>
      <w:r w:rsidRPr="00B40852">
        <w:rPr>
          <w:rStyle w:val="83"/>
          <w:b w:val="0"/>
          <w:bCs w:val="0"/>
          <w:i/>
          <w:sz w:val="28"/>
          <w:szCs w:val="28"/>
        </w:rPr>
        <w:t>принцип непрерывного действия</w:t>
      </w:r>
      <w:r w:rsidRPr="00B40852">
        <w:rPr>
          <w:rStyle w:val="83"/>
          <w:b w:val="0"/>
          <w:bCs w:val="0"/>
          <w:sz w:val="28"/>
          <w:szCs w:val="28"/>
        </w:rPr>
        <w:t>: между первой и последней акцией проекта натягивается как бы струна, на которую динамичным и органичным образом «насаживаются» все остальные акции.</w:t>
      </w:r>
    </w:p>
    <w:p w:rsidR="00B97DBD" w:rsidRPr="00A322CC" w:rsidRDefault="00B97DBD" w:rsidP="00B97DBD">
      <w:pPr>
        <w:spacing w:before="100" w:beforeAutospacing="1" w:after="100" w:afterAutospacing="1" w:line="240" w:lineRule="auto"/>
        <w:ind w:firstLine="708"/>
        <w:jc w:val="both"/>
        <w:rPr>
          <w:rStyle w:val="83"/>
          <w:rFonts w:eastAsia="Times New Roman"/>
          <w:b w:val="0"/>
          <w:bCs w:val="0"/>
          <w:sz w:val="28"/>
          <w:szCs w:val="28"/>
          <w:shd w:val="clear" w:color="auto" w:fill="auto"/>
        </w:rPr>
      </w:pPr>
      <w:proofErr w:type="gramStart"/>
      <w:r w:rsidRPr="00F16CF9">
        <w:rPr>
          <w:rFonts w:ascii="Times New Roman" w:eastAsia="Times New Roman" w:hAnsi="Times New Roman" w:cs="Times New Roman"/>
          <w:sz w:val="28"/>
          <w:szCs w:val="28"/>
        </w:rPr>
        <w:t xml:space="preserve">Разработка и реализация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тематического </w:t>
      </w:r>
      <w:r w:rsidRPr="00F16CF9">
        <w:rPr>
          <w:rFonts w:ascii="Times New Roman" w:eastAsia="Times New Roman" w:hAnsi="Times New Roman" w:cs="Times New Roman"/>
          <w:sz w:val="28"/>
          <w:szCs w:val="28"/>
        </w:rPr>
        <w:t xml:space="preserve">Проекта в течение всего учебного года позволяет привлечь к работе над Проектом всех учеников школы на различных ступенях обучения с 1-го по 11 класс, используя различные урочные и внеурочные формы обучения: собственно, сами уроки, классные часы, театральные постановки, спортивно-тематические мероприятия, презентации, защиты проектов, </w:t>
      </w:r>
      <w:proofErr w:type="spellStart"/>
      <w:r w:rsidRPr="00F16CF9">
        <w:rPr>
          <w:rFonts w:ascii="Times New Roman" w:eastAsia="Times New Roman" w:hAnsi="Times New Roman" w:cs="Times New Roman"/>
          <w:sz w:val="28"/>
          <w:szCs w:val="28"/>
        </w:rPr>
        <w:t>брейн-ринги</w:t>
      </w:r>
      <w:proofErr w:type="spellEnd"/>
      <w:r w:rsidRPr="00F16CF9">
        <w:rPr>
          <w:rFonts w:ascii="Times New Roman" w:eastAsia="Times New Roman" w:hAnsi="Times New Roman" w:cs="Times New Roman"/>
          <w:sz w:val="28"/>
          <w:szCs w:val="28"/>
        </w:rPr>
        <w:t>, паломнические поездки, экскурсии и проч.</w:t>
      </w:r>
      <w:proofErr w:type="gramEnd"/>
    </w:p>
    <w:p w:rsidR="00B97DBD" w:rsidRDefault="00B97DBD" w:rsidP="00277C6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2134" w:rsidRDefault="00E82134" w:rsidP="00277C6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2134" w:rsidRDefault="00E82134" w:rsidP="00E82134">
      <w:pPr>
        <w:pStyle w:val="a7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Результативность опыта</w:t>
      </w:r>
    </w:p>
    <w:p w:rsidR="00E82134" w:rsidRDefault="00E82134" w:rsidP="00E8213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E82134" w:rsidRDefault="00A57B18" w:rsidP="00E8213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Оценкой результативности</w:t>
      </w:r>
      <w:r w:rsidR="00E82134">
        <w:rPr>
          <w:rFonts w:ascii="Times New Roman" w:hAnsi="Times New Roman"/>
          <w:sz w:val="28"/>
          <w:szCs w:val="28"/>
        </w:rPr>
        <w:t xml:space="preserve"> опыта мо</w:t>
      </w:r>
      <w:r>
        <w:rPr>
          <w:rFonts w:ascii="Times New Roman" w:hAnsi="Times New Roman"/>
          <w:sz w:val="28"/>
          <w:szCs w:val="28"/>
        </w:rPr>
        <w:t>гут</w:t>
      </w:r>
      <w:r w:rsidR="00E82134">
        <w:rPr>
          <w:rFonts w:ascii="Times New Roman" w:hAnsi="Times New Roman"/>
          <w:sz w:val="28"/>
          <w:szCs w:val="28"/>
        </w:rPr>
        <w:t xml:space="preserve"> являться победы во Всероссийских конкурсах:</w:t>
      </w:r>
    </w:p>
    <w:p w:rsidR="00E82134" w:rsidRDefault="00A57B18" w:rsidP="00485A75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«Свой мир мы строим сами» Совета Федерации Федерального Собрания Российской Федерации 2010 г. в номинации «65 лет Победе».</w:t>
      </w:r>
    </w:p>
    <w:p w:rsidR="00A57B18" w:rsidRDefault="00A57B18" w:rsidP="00485A75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Победа на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A57B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A57B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Фестивале детских и юношеских хоров «Пою Богу моему </w:t>
      </w:r>
      <w:proofErr w:type="spellStart"/>
      <w:r>
        <w:rPr>
          <w:rFonts w:ascii="Times New Roman" w:hAnsi="Times New Roman"/>
          <w:sz w:val="28"/>
          <w:szCs w:val="28"/>
        </w:rPr>
        <w:t>дондеже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есмь</w:t>
      </w:r>
      <w:proofErr w:type="spellEnd"/>
      <w:r>
        <w:rPr>
          <w:rFonts w:ascii="Times New Roman" w:hAnsi="Times New Roman"/>
          <w:sz w:val="28"/>
          <w:szCs w:val="28"/>
        </w:rPr>
        <w:t>» ПСТГУ 2008 – 2010 гг.</w:t>
      </w:r>
    </w:p>
    <w:p w:rsidR="00A57B18" w:rsidRPr="00485A75" w:rsidRDefault="00A57B18" w:rsidP="00485A75">
      <w:pPr>
        <w:pStyle w:val="a6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</w:rPr>
      </w:pPr>
      <w:r w:rsidRPr="00485A75">
        <w:rPr>
          <w:rFonts w:ascii="Times New Roman" w:hAnsi="Times New Roman"/>
          <w:sz w:val="28"/>
          <w:szCs w:val="28"/>
        </w:rPr>
        <w:t xml:space="preserve">Победа на Всероссийском конкурсе в области педагогики, воспитания и работы с детьми школьного возраста и молодёжью до 20 лет на соискание премии «За нравственный подвиг учителя» в </w:t>
      </w:r>
      <w:r w:rsidRPr="00485A75">
        <w:rPr>
          <w:rStyle w:val="83"/>
          <w:b w:val="0"/>
          <w:bCs w:val="0"/>
          <w:sz w:val="26"/>
          <w:szCs w:val="26"/>
        </w:rPr>
        <w:t>номинации «За организацию духовно-</w:t>
      </w:r>
      <w:r w:rsidRPr="00485A75">
        <w:rPr>
          <w:rStyle w:val="83"/>
          <w:b w:val="0"/>
          <w:bCs w:val="0"/>
          <w:sz w:val="26"/>
          <w:szCs w:val="26"/>
        </w:rPr>
        <w:lastRenderedPageBreak/>
        <w:t>нравственного воспитания в рамках образовательного учреждения»</w:t>
      </w:r>
      <w:r w:rsidRPr="00485A75">
        <w:rPr>
          <w:rFonts w:ascii="Times New Roman" w:hAnsi="Times New Roman"/>
          <w:sz w:val="28"/>
          <w:szCs w:val="28"/>
        </w:rPr>
        <w:t xml:space="preserve"> 2011 г.</w:t>
      </w:r>
      <w:r w:rsidR="007C0938" w:rsidRPr="00485A75">
        <w:rPr>
          <w:rFonts w:ascii="Times New Roman" w:hAnsi="Times New Roman"/>
          <w:sz w:val="28"/>
          <w:szCs w:val="28"/>
        </w:rPr>
        <w:t xml:space="preserve"> </w:t>
      </w:r>
      <w:r w:rsidR="007C0938" w:rsidRPr="00485A75">
        <w:rPr>
          <w:rStyle w:val="83"/>
          <w:b w:val="0"/>
          <w:bCs w:val="0"/>
          <w:sz w:val="28"/>
          <w:szCs w:val="28"/>
        </w:rPr>
        <w:t>«Программа комплексных мероприятий по духовно-нравственному воспитанию «Город Светлоград».</w:t>
      </w:r>
    </w:p>
    <w:p w:rsidR="00485A75" w:rsidRDefault="00092BEC" w:rsidP="00485A75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92BEC">
        <w:rPr>
          <w:rFonts w:ascii="Times New Roman" w:hAnsi="Times New Roman"/>
          <w:sz w:val="28"/>
          <w:szCs w:val="28"/>
        </w:rPr>
        <w:t>В ноябре 2010 года Государственный мемориальный музей обороны и блокады Ленинграда принял на фондовое хранение дописанный нашими ребятами Дневник Тани Савичевой.</w:t>
      </w:r>
    </w:p>
    <w:p w:rsidR="00903DAE" w:rsidRDefault="00903DAE" w:rsidP="00903DA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03DAE" w:rsidRDefault="00903DAE" w:rsidP="00903DA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03DAE" w:rsidRDefault="00903DAE" w:rsidP="00903DA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85A75" w:rsidRPr="00485A75" w:rsidRDefault="00485A75" w:rsidP="00485A75">
      <w:pPr>
        <w:pStyle w:val="a7"/>
        <w:ind w:left="1428"/>
        <w:jc w:val="both"/>
        <w:rPr>
          <w:rFonts w:ascii="Times New Roman" w:hAnsi="Times New Roman"/>
          <w:sz w:val="28"/>
          <w:szCs w:val="28"/>
        </w:rPr>
      </w:pPr>
    </w:p>
    <w:p w:rsidR="00F0146E" w:rsidRPr="00903DAE" w:rsidRDefault="00485A75" w:rsidP="00903DAE">
      <w:pPr>
        <w:pStyle w:val="a7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485A75" w:rsidRDefault="00485A75" w:rsidP="00485A7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2952"/>
        <w:gridCol w:w="4954"/>
        <w:gridCol w:w="1842"/>
      </w:tblGrid>
      <w:tr w:rsidR="00485A75" w:rsidRPr="007C0922" w:rsidTr="00743F00">
        <w:tc>
          <w:tcPr>
            <w:tcW w:w="103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5A75" w:rsidRPr="00485A75" w:rsidRDefault="00485A75" w:rsidP="00CA3F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A75">
              <w:rPr>
                <w:rFonts w:ascii="Times New Roman" w:hAnsi="Times New Roman"/>
                <w:sz w:val="28"/>
                <w:szCs w:val="28"/>
              </w:rPr>
              <w:t>Реализация программы «Город Светлоград» как системы проектов</w:t>
            </w:r>
            <w:r w:rsidR="00CA3FC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85A75" w:rsidRPr="007267F3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5A75" w:rsidRPr="00CA3FC9" w:rsidRDefault="00485A75" w:rsidP="00CA3FC9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3FC9">
              <w:rPr>
                <w:rFonts w:ascii="Times New Roman" w:hAnsi="Times New Roman"/>
                <w:b/>
                <w:sz w:val="28"/>
                <w:szCs w:val="28"/>
              </w:rPr>
              <w:t>Проект «65-я свеча»</w:t>
            </w:r>
          </w:p>
          <w:p w:rsidR="00485A75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5A75" w:rsidRPr="007267F3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7F3">
              <w:rPr>
                <w:rFonts w:ascii="Times New Roman" w:hAnsi="Times New Roman"/>
                <w:sz w:val="24"/>
                <w:szCs w:val="24"/>
              </w:rPr>
              <w:t>(</w:t>
            </w:r>
            <w:r w:rsidRPr="007267F3">
              <w:rPr>
                <w:rFonts w:ascii="Times New Roman" w:hAnsi="Times New Roman"/>
                <w:sz w:val="28"/>
                <w:szCs w:val="28"/>
              </w:rPr>
              <w:t>2009</w:t>
            </w:r>
            <w:r w:rsidR="00CA3FC9">
              <w:rPr>
                <w:rFonts w:ascii="Times New Roman" w:hAnsi="Times New Roman"/>
                <w:sz w:val="28"/>
                <w:szCs w:val="28"/>
              </w:rPr>
              <w:t>-</w:t>
            </w:r>
            <w:r w:rsidRPr="007267F3">
              <w:rPr>
                <w:rFonts w:ascii="Times New Roman" w:hAnsi="Times New Roman"/>
                <w:sz w:val="28"/>
                <w:szCs w:val="28"/>
              </w:rPr>
              <w:t>2010 учебный год)</w:t>
            </w:r>
          </w:p>
          <w:p w:rsidR="00485A75" w:rsidRPr="007267F3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5A75" w:rsidRPr="007267F3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7F3">
              <w:rPr>
                <w:rFonts w:ascii="Times New Roman" w:hAnsi="Times New Roman"/>
                <w:sz w:val="28"/>
                <w:szCs w:val="28"/>
              </w:rPr>
              <w:t>разработка и реализация годового проекта «65-я свеча», посвященного 65-летию Великой Побед</w:t>
            </w:r>
            <w:r>
              <w:rPr>
                <w:rFonts w:ascii="Times New Roman" w:hAnsi="Times New Roman"/>
                <w:sz w:val="28"/>
                <w:szCs w:val="28"/>
              </w:rPr>
              <w:t>ы в Великой Отечественной войне</w:t>
            </w:r>
          </w:p>
          <w:p w:rsidR="00485A75" w:rsidRPr="007C0922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A75" w:rsidRPr="007C0922" w:rsidTr="00743F00">
        <w:tc>
          <w:tcPr>
            <w:tcW w:w="566" w:type="dxa"/>
            <w:tcBorders>
              <w:top w:val="single" w:sz="4" w:space="0" w:color="auto"/>
            </w:tcBorders>
          </w:tcPr>
          <w:p w:rsidR="00485A75" w:rsidRPr="007C0922" w:rsidRDefault="00485A75" w:rsidP="00743F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485A75" w:rsidRPr="007C0922" w:rsidRDefault="00485A75" w:rsidP="00743F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Название акций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Содержание проектной деятельности</w:t>
            </w:r>
          </w:p>
          <w:p w:rsidR="00485A75" w:rsidRPr="007C0922" w:rsidRDefault="00485A75" w:rsidP="00743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85A75" w:rsidRPr="007C0922" w:rsidRDefault="00485A75" w:rsidP="00743F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«22 июня 1941 года». </w:t>
            </w:r>
          </w:p>
          <w:p w:rsidR="00485A75" w:rsidRPr="007F098A" w:rsidRDefault="00485A75" w:rsidP="00743F00">
            <w:pPr>
              <w:spacing w:after="0" w:line="240" w:lineRule="auto"/>
              <w:ind w:left="3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Начало Проекта. Возжжение Неугасимой лампады у образа святителя Афанасия епископа Ковровского, небесного покровителя гимназии.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1 октября 2009 г.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«Жила-была девочка… Ленинград. Блокада».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Художественно-документальная реконструкция событий 1941-1942 гг. по дневникам Тани Савичевой</w:t>
            </w: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23 октября 2009 г.</w:t>
            </w:r>
          </w:p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52" w:type="dxa"/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«Военный трибунал. Баллада о солдате». 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Ролевая игра. Слушание дела: «Город Светлоград против военнослужащего рядового Алексея Скворцова» </w:t>
            </w:r>
            <w:proofErr w:type="gramStart"/>
            <w:r w:rsidRPr="007F098A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ф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 «Баллада о солдате» Г.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Чухрая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20 октября 2009 г.</w:t>
            </w:r>
          </w:p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>Госпиталь».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Военно-спортивная игра «Повесть о настоящем человеке»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Реконструкция событий, изложенных в повести Б.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ноября 2009 г.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>Госпитальный концерт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Концерт для ветеранов ВОВ в госпитале 1943 г.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ноября 2009 г.</w:t>
            </w:r>
          </w:p>
        </w:tc>
      </w:tr>
      <w:tr w:rsidR="00485A75" w:rsidTr="00743F00">
        <w:tc>
          <w:tcPr>
            <w:tcW w:w="566" w:type="dxa"/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«Ратное поле России».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Подготовка и создание телерепортажей памяти о главных битвах ВОВ</w:t>
            </w:r>
            <w:r>
              <w:rPr>
                <w:rFonts w:ascii="Times New Roman" w:hAnsi="Times New Roman"/>
                <w:sz w:val="28"/>
                <w:szCs w:val="28"/>
              </w:rPr>
              <w:t>. Мастер-класс т/к «Вариант» о принципах съемки телерепортажей.</w:t>
            </w:r>
          </w:p>
        </w:tc>
        <w:tc>
          <w:tcPr>
            <w:tcW w:w="1842" w:type="dxa"/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декабря 2009 г.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«Ратное поле России</w:t>
            </w:r>
            <w:r>
              <w:rPr>
                <w:rFonts w:ascii="Times New Roman" w:hAnsi="Times New Roman"/>
                <w:sz w:val="28"/>
                <w:szCs w:val="28"/>
              </w:rPr>
              <w:t>. Продолжение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Подготовка и создание телерепортажей памяти о главных битвах ВОВ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«Мамаев курган», «Малая земля», «Невский пятачок»,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поле». Опрос случайных прохожих в общественных местах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Владимира, краткий рассказ о героических днях Великой Отечественной Войны.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декабря 2009 г.</w:t>
            </w:r>
          </w:p>
        </w:tc>
      </w:tr>
      <w:tr w:rsidR="00485A75" w:rsidTr="00743F00">
        <w:tc>
          <w:tcPr>
            <w:tcW w:w="566" w:type="dxa"/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«Ратное поле России</w:t>
            </w:r>
            <w:r>
              <w:rPr>
                <w:rFonts w:ascii="Times New Roman" w:hAnsi="Times New Roman"/>
                <w:sz w:val="28"/>
                <w:szCs w:val="28"/>
              </w:rPr>
              <w:t>. Продолжение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репортажей о главных битвах Великой Отечественной Войны.</w:t>
            </w:r>
          </w:p>
        </w:tc>
        <w:tc>
          <w:tcPr>
            <w:tcW w:w="1842" w:type="dxa"/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декабря 2009 г.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Pr="00A23DD6" w:rsidRDefault="00485A75" w:rsidP="00743F00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23DD6">
              <w:rPr>
                <w:rFonts w:ascii="Times New Roman" w:hAnsi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2952" w:type="dxa"/>
          </w:tcPr>
          <w:p w:rsidR="00485A75" w:rsidRPr="00A23DD6" w:rsidRDefault="00485A75" w:rsidP="00743F00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23DD6">
              <w:rPr>
                <w:rFonts w:ascii="Times New Roman" w:hAnsi="Times New Roman"/>
                <w:b w:val="0"/>
                <w:sz w:val="28"/>
                <w:szCs w:val="28"/>
              </w:rPr>
              <w:t xml:space="preserve"> «65-я свеча»</w:t>
            </w:r>
          </w:p>
        </w:tc>
        <w:tc>
          <w:tcPr>
            <w:tcW w:w="4954" w:type="dxa"/>
          </w:tcPr>
          <w:p w:rsidR="00485A75" w:rsidRPr="00A23DD6" w:rsidRDefault="00485A75" w:rsidP="00743F00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A23DD6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VI</w:t>
            </w:r>
            <w:r w:rsidRPr="00A23DD6">
              <w:rPr>
                <w:rFonts w:ascii="Times New Roman" w:hAnsi="Times New Roman"/>
                <w:b w:val="0"/>
                <w:sz w:val="28"/>
                <w:szCs w:val="28"/>
              </w:rPr>
              <w:t xml:space="preserve"> Православно-педагогические Чтения памяти </w:t>
            </w:r>
            <w:proofErr w:type="spellStart"/>
            <w:r w:rsidRPr="00A23DD6">
              <w:rPr>
                <w:rFonts w:ascii="Times New Roman" w:hAnsi="Times New Roman"/>
                <w:b w:val="0"/>
                <w:sz w:val="28"/>
                <w:szCs w:val="28"/>
              </w:rPr>
              <w:t>свт</w:t>
            </w:r>
            <w:proofErr w:type="spellEnd"/>
            <w:r w:rsidRPr="00A23DD6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proofErr w:type="gramEnd"/>
            <w:r w:rsidRPr="00A23DD6">
              <w:rPr>
                <w:rFonts w:ascii="Times New Roman" w:hAnsi="Times New Roman"/>
                <w:b w:val="0"/>
                <w:sz w:val="28"/>
                <w:szCs w:val="28"/>
              </w:rPr>
              <w:t xml:space="preserve"> Афанасия (Сахарова). Областной семинар в рамках деятельности лаборатории «Русская школа как система воспитания и образования» ВИПКРО.</w:t>
            </w:r>
          </w:p>
          <w:p w:rsidR="00485A75" w:rsidRPr="00A23DD6" w:rsidRDefault="00485A75" w:rsidP="00743F00">
            <w:pPr>
              <w:pStyle w:val="1"/>
              <w:rPr>
                <w:b w:val="0"/>
              </w:rPr>
            </w:pPr>
          </w:p>
        </w:tc>
        <w:tc>
          <w:tcPr>
            <w:tcW w:w="1842" w:type="dxa"/>
          </w:tcPr>
          <w:p w:rsidR="00485A75" w:rsidRPr="00A23DD6" w:rsidRDefault="00485A75" w:rsidP="00743F00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23DD6">
              <w:rPr>
                <w:rFonts w:ascii="Times New Roman" w:hAnsi="Times New Roman"/>
                <w:b w:val="0"/>
                <w:sz w:val="28"/>
                <w:szCs w:val="28"/>
              </w:rPr>
              <w:t>10 февраля 2010 г.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«Сын полка»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Военно-спортивная игра по мотивам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одноименной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повести В. Катаева для уч-ся начальной школы</w:t>
            </w: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февраля 2010 г.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«Сталинград – память Волгограда».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Поездка уч-ся гимназии, участников Проекта в г. Волгоград по местам боевой славы.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– 24 апреля 2010 г.</w:t>
            </w:r>
          </w:p>
        </w:tc>
      </w:tr>
      <w:tr w:rsidR="00485A75" w:rsidRPr="007F098A" w:rsidTr="00743F00">
        <w:tc>
          <w:tcPr>
            <w:tcW w:w="566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952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«Салют Победы».</w:t>
            </w:r>
          </w:p>
        </w:tc>
        <w:tc>
          <w:tcPr>
            <w:tcW w:w="4954" w:type="dxa"/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Возжжение 65-ти свечей от Неугасимой лампады и принесение их к Вечному огню в День Победы. Финал Проекта «65-я свеча».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мая 2010 г.</w:t>
            </w:r>
          </w:p>
        </w:tc>
      </w:tr>
    </w:tbl>
    <w:p w:rsidR="00485A75" w:rsidRDefault="00485A75" w:rsidP="0031603F">
      <w:pPr>
        <w:rPr>
          <w:rFonts w:ascii="Times New Roman" w:hAnsi="Times New Roman"/>
          <w:b/>
          <w:sz w:val="40"/>
          <w:szCs w:val="40"/>
        </w:rPr>
      </w:pPr>
    </w:p>
    <w:p w:rsidR="00485A75" w:rsidRPr="0031603F" w:rsidRDefault="00485A75" w:rsidP="0031603F">
      <w:pPr>
        <w:pStyle w:val="a6"/>
        <w:numPr>
          <w:ilvl w:val="0"/>
          <w:numId w:val="10"/>
        </w:numPr>
        <w:jc w:val="center"/>
        <w:rPr>
          <w:rFonts w:ascii="Times New Roman" w:hAnsi="Times New Roman"/>
          <w:b/>
          <w:sz w:val="28"/>
          <w:szCs w:val="28"/>
        </w:rPr>
      </w:pPr>
      <w:r w:rsidRPr="0031603F">
        <w:rPr>
          <w:rFonts w:ascii="Times New Roman" w:hAnsi="Times New Roman"/>
          <w:b/>
          <w:sz w:val="28"/>
          <w:szCs w:val="28"/>
        </w:rPr>
        <w:t>Проект «Небеса»</w:t>
      </w:r>
    </w:p>
    <w:p w:rsidR="00485A75" w:rsidRPr="007928D4" w:rsidRDefault="00485A75" w:rsidP="00485A7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(2010-201</w:t>
      </w:r>
      <w:r w:rsidR="00CA3F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учебный год)</w:t>
      </w:r>
    </w:p>
    <w:p w:rsidR="00485A75" w:rsidRDefault="00485A75" w:rsidP="00485A75">
      <w:pPr>
        <w:jc w:val="center"/>
      </w:pPr>
      <w:r w:rsidRPr="008D5778">
        <w:rPr>
          <w:rFonts w:ascii="Times New Roman" w:hAnsi="Times New Roman"/>
          <w:sz w:val="28"/>
          <w:szCs w:val="28"/>
        </w:rPr>
        <w:t>разработка и реализация годового проекта</w:t>
      </w:r>
      <w:r>
        <w:rPr>
          <w:rFonts w:ascii="Times New Roman" w:hAnsi="Times New Roman"/>
          <w:sz w:val="28"/>
          <w:szCs w:val="28"/>
        </w:rPr>
        <w:t xml:space="preserve"> «небеса», посвященного 50-летию полета человека в космос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2754"/>
        <w:gridCol w:w="4201"/>
        <w:gridCol w:w="1721"/>
      </w:tblGrid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Pr="007C0922" w:rsidRDefault="00485A75" w:rsidP="00743F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Pr="007C0922" w:rsidRDefault="00485A75" w:rsidP="00743F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Название акций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C0922" w:rsidRDefault="00485A75" w:rsidP="00743F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Содержание проектной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C0922" w:rsidRDefault="00485A75" w:rsidP="00743F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«12 апреля 1961 года».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Начало Проекта. Освящение доски для написания иконы святителя Афанасия с клеймами мест посещения.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1 октября 2010 г.</w:t>
            </w:r>
          </w:p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«Шаг в небеса».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Прыжок с парашютом учащихся старшей школы и учителей гимназии.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9 октября 2010 г.</w:t>
            </w:r>
          </w:p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«Небесные таланты».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Начало сбора средств (школьных «талантов») для написания иконы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. Афанасия.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>0 октября 2010 г.</w:t>
            </w:r>
          </w:p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«Центр вселенной». 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Заседание школьного научного общества (начальная школа) по теме: «Дополнение к новой теории космогонии».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декабря 2010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«Память небес». 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Поездка к месту гибели Ю. А. Гагарина и В. С. Серегина (</w:t>
            </w:r>
            <w:proofErr w:type="gramStart"/>
            <w:r w:rsidRPr="007F098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Киржач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, Андреевский погост). Сбор земли  с места посещения для клейма к иконе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. Афанасия.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декабря 2010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«В поиск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Рождественской Звезды». 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Рождественский утренник.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января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«Небеса простят мне песни…». 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Сценическое действие в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полуакте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для Автора, Музы и 5 романсов. К 60-летию поэта И.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Рутенина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 февраля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«Небесная пустынь».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Поездка учащихся гимназии в </w:t>
            </w:r>
            <w:proofErr w:type="gramStart"/>
            <w:r w:rsidRPr="007F098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. Калугу. Посещение музей космонавтики им. К. Э. Циолковского и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Оптиной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пустыни (</w:t>
            </w:r>
            <w:proofErr w:type="gramStart"/>
            <w:r w:rsidRPr="007F098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. Козельск). Сбор земли  с места посещения для клейма к иконе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. Афанасия.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– 18 февраля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Pr="00736779" w:rsidRDefault="00E8442F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7367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Православно-педагогические Чтения памяти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Афанасия (Сахарова).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36779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семинар в рамках деятельности лаборатории «Русская школа как система воспитания и образования» ВИПКРО.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марта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«В поиск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друга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Масленичная игра-поиск по мотивам сказки 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Экзюпери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«Маленький принц»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марта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«Космос как послушание». </w:t>
            </w:r>
          </w:p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Встреча учащихся гимназии с Героем России, командиром Отряда космонавтов Ю. В. Лончаковым и настоятелем Храма во имя Преображения Господня в Звездном городке игуменом Иовом (Талацем).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марта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«Космический друг». </w:t>
            </w:r>
          </w:p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Взятие из приюта щенка в память о </w:t>
            </w:r>
            <w:proofErr w:type="gramStart"/>
            <w:r w:rsidRPr="007F098A">
              <w:rPr>
                <w:rFonts w:ascii="Times New Roman" w:hAnsi="Times New Roman"/>
                <w:sz w:val="28"/>
                <w:szCs w:val="28"/>
              </w:rPr>
              <w:t>легендарных</w:t>
            </w:r>
            <w:proofErr w:type="gramEnd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Белке и Стрелке.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апреля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«Пионеры Небес». </w:t>
            </w:r>
          </w:p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Подготовка и проведение на улицах г. Владимира репортажей памяти о</w:t>
            </w:r>
            <w:proofErr w:type="gramStart"/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7F098A">
              <w:rPr>
                <w:rFonts w:ascii="Times New Roman" w:hAnsi="Times New Roman"/>
                <w:sz w:val="28"/>
                <w:szCs w:val="28"/>
              </w:rPr>
              <w:t>ервых космонавтах.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апреля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«Звездный городок». </w:t>
            </w:r>
          </w:p>
          <w:p w:rsidR="00485A75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Поездка учащихся гимназии в Центр подготовки космонавтов в Звездном городке. Экскурсия. Молебен в храме Преображения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Господня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. Освящение иконы святителя Афанасия с клеймами мест посещения. Вложение </w:t>
            </w:r>
            <w:r w:rsidRPr="007F09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земли с мест посещения (Калуга,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Киржач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, Владимир) в клейма иконы.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Передача иконы </w:t>
            </w:r>
            <w:proofErr w:type="spellStart"/>
            <w:r w:rsidRPr="007F098A"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. Афанасия с клеймами и землей с мест посещения в дар храму.</w:t>
            </w:r>
          </w:p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 мая 2011 г.</w:t>
            </w:r>
          </w:p>
        </w:tc>
      </w:tr>
      <w:tr w:rsidR="00485A75" w:rsidRPr="007F098A" w:rsidTr="00743F00">
        <w:tc>
          <w:tcPr>
            <w:tcW w:w="534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«Небесный крестный ход»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485A75" w:rsidRPr="007F098A" w:rsidRDefault="00485A75" w:rsidP="00743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Полет </w:t>
            </w:r>
            <w:r w:rsidRPr="008D525B">
              <w:rPr>
                <w:rFonts w:ascii="Times New Roman" w:hAnsi="Times New Roman"/>
                <w:iCs/>
                <w:sz w:val="28"/>
                <w:szCs w:val="28"/>
              </w:rPr>
              <w:t xml:space="preserve">экипажа второго корабля </w:t>
            </w:r>
            <w:r w:rsidRPr="008D525B">
              <w:rPr>
                <w:rFonts w:ascii="Times New Roman" w:hAnsi="Times New Roman"/>
                <w:sz w:val="28"/>
                <w:szCs w:val="28"/>
              </w:rPr>
              <w:t>"Союза ТМА-02М</w:t>
            </w:r>
            <w:r w:rsidRPr="008D525B">
              <w:rPr>
                <w:rFonts w:ascii="Times New Roman" w:hAnsi="Times New Roman"/>
                <w:iCs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8D525B">
              <w:rPr>
                <w:rFonts w:ascii="Times New Roman" w:hAnsi="Times New Roman"/>
                <w:sz w:val="28"/>
                <w:szCs w:val="28"/>
              </w:rPr>
              <w:t>экспедиции МКС-28/29</w:t>
            </w:r>
            <w:r>
              <w:rPr>
                <w:i/>
                <w:iCs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Сергея Волкова на Международную Космическую Станцию с мощами святителя Афанасия (Сахарова) и возвращение на Землю.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5A75" w:rsidRDefault="00485A75" w:rsidP="00743F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Июнь – декабрь 2011 г. </w:t>
            </w:r>
          </w:p>
        </w:tc>
      </w:tr>
    </w:tbl>
    <w:p w:rsidR="00485A75" w:rsidRDefault="00485A75" w:rsidP="00485A75">
      <w:pPr>
        <w:pStyle w:val="a7"/>
        <w:jc w:val="center"/>
        <w:rPr>
          <w:rFonts w:ascii="Times New Roman" w:hAnsi="Times New Roman"/>
          <w:b/>
          <w:sz w:val="40"/>
          <w:szCs w:val="40"/>
        </w:rPr>
      </w:pPr>
    </w:p>
    <w:p w:rsidR="00485A75" w:rsidRDefault="00485A75" w:rsidP="00485A75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F0146E" w:rsidRPr="00485A75" w:rsidRDefault="00F0146E" w:rsidP="00485A75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E82134" w:rsidRPr="00E82134" w:rsidRDefault="00E82134" w:rsidP="00E82134">
      <w:pPr>
        <w:pStyle w:val="a7"/>
        <w:ind w:left="708"/>
        <w:jc w:val="both"/>
        <w:rPr>
          <w:rFonts w:ascii="Times New Roman" w:hAnsi="Times New Roman"/>
          <w:vanish/>
          <w:sz w:val="28"/>
          <w:szCs w:val="28"/>
        </w:rPr>
      </w:pPr>
      <w:r>
        <w:rPr>
          <w:rFonts w:ascii="Times New Roman" w:hAnsi="Times New Roman"/>
          <w:vanish/>
          <w:sz w:val="28"/>
          <w:szCs w:val="28"/>
        </w:rPr>
        <w:t>РРРР</w:t>
      </w:r>
    </w:p>
    <w:p w:rsidR="00E82134" w:rsidRDefault="00E82134" w:rsidP="00E8213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CA3FC9" w:rsidRPr="0031603F" w:rsidRDefault="00CA3FC9" w:rsidP="00CA3FC9">
      <w:pPr>
        <w:pStyle w:val="a6"/>
        <w:numPr>
          <w:ilvl w:val="0"/>
          <w:numId w:val="10"/>
        </w:numPr>
        <w:jc w:val="center"/>
        <w:rPr>
          <w:rFonts w:ascii="Times New Roman" w:hAnsi="Times New Roman"/>
          <w:b/>
          <w:sz w:val="28"/>
          <w:szCs w:val="28"/>
        </w:rPr>
      </w:pPr>
      <w:r w:rsidRPr="0031603F">
        <w:rPr>
          <w:rFonts w:ascii="Times New Roman" w:hAnsi="Times New Roman"/>
          <w:b/>
          <w:sz w:val="28"/>
          <w:szCs w:val="28"/>
        </w:rPr>
        <w:t>Проект «</w:t>
      </w:r>
      <w:r>
        <w:rPr>
          <w:rFonts w:ascii="Times New Roman" w:hAnsi="Times New Roman"/>
          <w:b/>
          <w:sz w:val="28"/>
          <w:szCs w:val="28"/>
        </w:rPr>
        <w:t>Ратное Поле России</w:t>
      </w:r>
      <w:r w:rsidRPr="0031603F">
        <w:rPr>
          <w:rFonts w:ascii="Times New Roman" w:hAnsi="Times New Roman"/>
          <w:b/>
          <w:sz w:val="28"/>
          <w:szCs w:val="28"/>
        </w:rPr>
        <w:t>»</w:t>
      </w:r>
    </w:p>
    <w:p w:rsidR="00CA3FC9" w:rsidRPr="007928D4" w:rsidRDefault="00CA3FC9" w:rsidP="00CA3FC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(2011-2012 учебный год)</w:t>
      </w:r>
    </w:p>
    <w:p w:rsidR="00CA3FC9" w:rsidRDefault="00CA3FC9" w:rsidP="00CA3FC9">
      <w:pPr>
        <w:jc w:val="center"/>
      </w:pPr>
      <w:r w:rsidRPr="008D5778">
        <w:rPr>
          <w:rFonts w:ascii="Times New Roman" w:hAnsi="Times New Roman"/>
          <w:sz w:val="28"/>
          <w:szCs w:val="28"/>
        </w:rPr>
        <w:t>разработка и реализация годового проекта</w:t>
      </w:r>
      <w:r>
        <w:rPr>
          <w:rFonts w:ascii="Times New Roman" w:hAnsi="Times New Roman"/>
          <w:sz w:val="28"/>
          <w:szCs w:val="28"/>
        </w:rPr>
        <w:t xml:space="preserve"> «Ратное Поле России», посвященного 50-летию полета человека в космос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2679"/>
        <w:gridCol w:w="4285"/>
        <w:gridCol w:w="1712"/>
      </w:tblGrid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Pr="007C0922" w:rsidRDefault="00CA3FC9" w:rsidP="00AB5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Pr="007C0922" w:rsidRDefault="00CA3FC9" w:rsidP="00AB5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Название акций</w:t>
            </w: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C0922" w:rsidRDefault="00CA3FC9" w:rsidP="00AB5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Содержание проектной деятельности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C0922" w:rsidRDefault="00CA3FC9" w:rsidP="00AB5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0922"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Pr="007F098A" w:rsidRDefault="00CA3FC9" w:rsidP="00DF5A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 w:rsidR="00DF5AE8">
              <w:rPr>
                <w:rFonts w:ascii="Times New Roman" w:hAnsi="Times New Roman"/>
                <w:sz w:val="28"/>
                <w:szCs w:val="28"/>
              </w:rPr>
              <w:t xml:space="preserve">Шатер Андрея </w:t>
            </w:r>
            <w:proofErr w:type="spellStart"/>
            <w:r w:rsidR="00DF5AE8">
              <w:rPr>
                <w:rFonts w:ascii="Times New Roman" w:hAnsi="Times New Roman"/>
                <w:sz w:val="28"/>
                <w:szCs w:val="28"/>
              </w:rPr>
              <w:t>Боголюбского</w:t>
            </w:r>
            <w:proofErr w:type="spellEnd"/>
            <w:r w:rsidRPr="007F098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CA3FC9" w:rsidP="00CA3F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Начало Проекта. Освящение </w:t>
            </w:r>
            <w:r>
              <w:rPr>
                <w:rFonts w:ascii="Times New Roman" w:hAnsi="Times New Roman"/>
                <w:sz w:val="28"/>
                <w:szCs w:val="28"/>
              </w:rPr>
              <w:t>флага Проекта.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октября 201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«28 октября»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Божественная Литургия, посвященная 50-летию кончины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Афанасия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Ковровского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Открытие школьного музея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Афанасия. Реализация гранта «Православная инициатива – 2011»</w:t>
            </w:r>
            <w:r w:rsidR="00DF5AE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 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>октября 201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Pr="007F098A" w:rsidRDefault="00CA3FC9" w:rsidP="00CA3F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Восхождение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CA3FC9" w:rsidP="00CA3F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Ролевая игра</w:t>
            </w:r>
            <w:r w:rsidR="00DF5AE8">
              <w:rPr>
                <w:rFonts w:ascii="Times New Roman" w:hAnsi="Times New Roman"/>
                <w:sz w:val="28"/>
                <w:szCs w:val="28"/>
              </w:rPr>
              <w:t>-суд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повести В. Быкова «Сотников». 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DF5AE8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ноября</w:t>
            </w:r>
            <w:r w:rsidR="00CA3FC9" w:rsidRPr="007F098A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A3FC9" w:rsidRPr="007F098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 w:rsidR="00DF5AE8">
              <w:rPr>
                <w:rFonts w:ascii="Times New Roman" w:hAnsi="Times New Roman"/>
                <w:sz w:val="28"/>
                <w:szCs w:val="28"/>
              </w:rPr>
              <w:t xml:space="preserve">Лента времени. Божественные </w:t>
            </w:r>
            <w:r w:rsidR="00DF5AE8">
              <w:rPr>
                <w:rFonts w:ascii="Times New Roman" w:hAnsi="Times New Roman"/>
                <w:sz w:val="28"/>
                <w:szCs w:val="28"/>
              </w:rPr>
              <w:lastRenderedPageBreak/>
              <w:t>рифмы»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DF5AE8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Урок-монопроект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начальной школе,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1150-летию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государственности.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DF5AE8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 декабря 2011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 w:rsidR="00DF5AE8">
              <w:rPr>
                <w:rFonts w:ascii="Times New Roman" w:hAnsi="Times New Roman"/>
                <w:sz w:val="28"/>
                <w:szCs w:val="28"/>
              </w:rPr>
              <w:t>Романовы»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 xml:space="preserve">Поездка </w:t>
            </w:r>
            <w:r w:rsidR="00DF5AE8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gramStart"/>
            <w:r w:rsidR="00DF5AE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DF5AE8">
              <w:rPr>
                <w:rFonts w:ascii="Times New Roman" w:hAnsi="Times New Roman"/>
                <w:sz w:val="28"/>
                <w:szCs w:val="28"/>
              </w:rPr>
              <w:t xml:space="preserve">. Кострому в </w:t>
            </w:r>
            <w:proofErr w:type="spellStart"/>
            <w:r w:rsidR="00DF5AE8">
              <w:rPr>
                <w:rFonts w:ascii="Times New Roman" w:hAnsi="Times New Roman"/>
                <w:sz w:val="28"/>
                <w:szCs w:val="28"/>
              </w:rPr>
              <w:t>Ипатьевский</w:t>
            </w:r>
            <w:proofErr w:type="spellEnd"/>
            <w:r w:rsidR="00DF5AE8">
              <w:rPr>
                <w:rFonts w:ascii="Times New Roman" w:hAnsi="Times New Roman"/>
                <w:sz w:val="28"/>
                <w:szCs w:val="28"/>
              </w:rPr>
              <w:t xml:space="preserve"> монастырь, освящение монархического флага.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декабря 2010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 w:rsidR="00DF5AE8">
              <w:rPr>
                <w:rFonts w:ascii="Times New Roman" w:hAnsi="Times New Roman"/>
                <w:sz w:val="28"/>
                <w:szCs w:val="28"/>
              </w:rPr>
              <w:t>Святитель Афанасий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DF5AE8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Обращение к депутатам Горсовета о присвоении одной из улиц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Владимира имени святителя Афанасия.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DF5AE8" w:rsidP="00DF5A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 w:rsidR="00DF5AE8">
              <w:rPr>
                <w:rFonts w:ascii="Times New Roman" w:hAnsi="Times New Roman"/>
                <w:sz w:val="28"/>
                <w:szCs w:val="28"/>
              </w:rPr>
              <w:t>По следам Шурочки Азаровой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DF5AE8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Рождественская елка по мотивам пьесы А. Гладкова «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Давным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давно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DF5AE8" w:rsidP="00DF5A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Pr="00E8442F" w:rsidRDefault="00E8442F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Православно-педагогические Чтения памяти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Афанасия (Сахарова)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E8442F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семинар в рамках деятельности лаборатории «Русская школа как система воспитания и образования» ВИПКРО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E8442F" w:rsidP="00E84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="00CA3FC9">
              <w:rPr>
                <w:rFonts w:ascii="Times New Roman" w:hAnsi="Times New Roman"/>
                <w:sz w:val="28"/>
                <w:szCs w:val="28"/>
              </w:rPr>
              <w:t>февраля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Pr="00736779" w:rsidRDefault="00E8442F" w:rsidP="00E84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«Жизнь за царя»</w:t>
            </w: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E8442F" w:rsidRDefault="00E8442F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Масленичная спортивно-тематическая игра к 400-летию освобождения Москвы от польско-литовских захватчиков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Default="00CA3FC9" w:rsidP="00E84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8442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42F">
              <w:rPr>
                <w:rFonts w:ascii="Times New Roman" w:hAnsi="Times New Roman"/>
                <w:sz w:val="28"/>
                <w:szCs w:val="28"/>
              </w:rPr>
              <w:t>февраля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E8442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 w:rsidR="00E8442F">
              <w:rPr>
                <w:rFonts w:ascii="Times New Roman" w:hAnsi="Times New Roman"/>
                <w:sz w:val="28"/>
                <w:szCs w:val="28"/>
              </w:rPr>
              <w:t>Дорога скорби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F0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E8442F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Шествие гимназии от Владимирского Централа в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Богородице-Рождественский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монастырь. Памяти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Афанасия.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CA3FC9" w:rsidP="00E84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марта 201</w:t>
            </w:r>
            <w:r w:rsidR="00E8442F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98A">
              <w:rPr>
                <w:rFonts w:ascii="Times New Roman" w:hAnsi="Times New Roman"/>
                <w:sz w:val="28"/>
                <w:szCs w:val="28"/>
              </w:rPr>
              <w:t>«</w:t>
            </w:r>
            <w:r w:rsidR="00E8442F">
              <w:rPr>
                <w:rFonts w:ascii="Times New Roman" w:hAnsi="Times New Roman"/>
                <w:sz w:val="28"/>
                <w:szCs w:val="28"/>
              </w:rPr>
              <w:t>Романовы. Продолжение»</w:t>
            </w:r>
          </w:p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E8442F" w:rsidRDefault="00E8442F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Поездка в Храм Христа Спасителя.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Освещение российского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триколора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памятника Александру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E8442F" w:rsidP="00E844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марта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«Святые имена России»</w:t>
            </w:r>
          </w:p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 проведение на улицах Владимира репортажей памяти о святых подвижниках России – Александре Невском, Дмитрии Пожарском, Кузьме Минине, святителе Афанасии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(Сахарове)</w:t>
            </w:r>
            <w:r w:rsidR="00F0146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506911" w:rsidP="00506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апреля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:rsidR="00CA3FC9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«Романовы. Продолжение»</w:t>
            </w:r>
          </w:p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</w:tcBorders>
          </w:tcPr>
          <w:p w:rsidR="00CA3FC9" w:rsidRPr="007F098A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Поездка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Санкт-Петербург. Освещение Андреевского флага в Петропавловской крепости.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A3FC9" w:rsidRPr="007F098A" w:rsidRDefault="00CA3FC9" w:rsidP="00506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06911">
              <w:rPr>
                <w:rFonts w:ascii="Times New Roman" w:hAnsi="Times New Roman"/>
                <w:sz w:val="28"/>
                <w:szCs w:val="28"/>
              </w:rPr>
              <w:t>6-20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апреля 201</w:t>
            </w:r>
            <w:r w:rsidR="0050691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506911" w:rsidRPr="007F098A" w:rsidTr="00F9656B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A3FC9" w:rsidRPr="007F098A" w:rsidRDefault="00CA3FC9" w:rsidP="00AB5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:rsidR="00CA3FC9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«Шатер Андрея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Боголюбского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A3FC9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</w:tcBorders>
          </w:tcPr>
          <w:p w:rsidR="00F9656B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0691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Открытый фестиваль православной культуры «Шатер Андрея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Боголюбского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F9656B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Закрытие Проекта «Ратное Поле России». </w:t>
            </w:r>
          </w:p>
          <w:p w:rsidR="00CA3FC9" w:rsidRPr="007F098A" w:rsidRDefault="00506911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Божественная Литургия в храме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Покрова-на-Нерли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Строительство шатра</w:t>
            </w:r>
            <w:r w:rsidR="00F9656B">
              <w:rPr>
                <w:rFonts w:ascii="Times New Roman" w:hAnsi="Times New Roman"/>
                <w:sz w:val="28"/>
                <w:szCs w:val="28"/>
              </w:rPr>
              <w:t xml:space="preserve"> Андрея </w:t>
            </w:r>
            <w:proofErr w:type="spellStart"/>
            <w:r w:rsidR="00F9656B">
              <w:rPr>
                <w:rFonts w:ascii="Times New Roman" w:hAnsi="Times New Roman"/>
                <w:sz w:val="28"/>
                <w:szCs w:val="28"/>
              </w:rPr>
              <w:t>Боголюбского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A3FC9" w:rsidRPr="007F098A" w:rsidRDefault="00CA3FC9" w:rsidP="00AB5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</w:tcPr>
          <w:p w:rsidR="00CA3FC9" w:rsidRPr="007F098A" w:rsidRDefault="00506911" w:rsidP="00506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2-3 июня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82134" w:rsidRPr="00E82134" w:rsidRDefault="00E82134" w:rsidP="00E8213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229BD" w:rsidRPr="003229BD" w:rsidRDefault="003229BD" w:rsidP="00277C6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229BD" w:rsidRPr="003229BD" w:rsidSect="00E74C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700A3"/>
    <w:multiLevelType w:val="hybridMultilevel"/>
    <w:tmpl w:val="46CEBE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D794FDF"/>
    <w:multiLevelType w:val="hybridMultilevel"/>
    <w:tmpl w:val="ABEAC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8582F"/>
    <w:multiLevelType w:val="hybridMultilevel"/>
    <w:tmpl w:val="3C8C1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437A8"/>
    <w:multiLevelType w:val="hybridMultilevel"/>
    <w:tmpl w:val="223E21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2667345"/>
    <w:multiLevelType w:val="hybridMultilevel"/>
    <w:tmpl w:val="E5741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72522D2"/>
    <w:multiLevelType w:val="hybridMultilevel"/>
    <w:tmpl w:val="69B6C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08C9D6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8923CC"/>
    <w:multiLevelType w:val="hybridMultilevel"/>
    <w:tmpl w:val="1DE2C98A"/>
    <w:lvl w:ilvl="0" w:tplc="0419000F">
      <w:start w:val="1"/>
      <w:numFmt w:val="decimal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7">
    <w:nsid w:val="748270AF"/>
    <w:multiLevelType w:val="hybridMultilevel"/>
    <w:tmpl w:val="81A29534"/>
    <w:lvl w:ilvl="0" w:tplc="6BB452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51362"/>
    <w:multiLevelType w:val="hybridMultilevel"/>
    <w:tmpl w:val="487E77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7A7E0182"/>
    <w:multiLevelType w:val="hybridMultilevel"/>
    <w:tmpl w:val="CFE88F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F1A589D"/>
    <w:multiLevelType w:val="hybridMultilevel"/>
    <w:tmpl w:val="8580EF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487D"/>
    <w:rsid w:val="00034956"/>
    <w:rsid w:val="00092BEC"/>
    <w:rsid w:val="000C56BB"/>
    <w:rsid w:val="00247FED"/>
    <w:rsid w:val="00277C67"/>
    <w:rsid w:val="002A5BE6"/>
    <w:rsid w:val="002B4724"/>
    <w:rsid w:val="002F5AC8"/>
    <w:rsid w:val="0031603F"/>
    <w:rsid w:val="003229BD"/>
    <w:rsid w:val="003A2F39"/>
    <w:rsid w:val="004159C0"/>
    <w:rsid w:val="00423BF7"/>
    <w:rsid w:val="00485A75"/>
    <w:rsid w:val="004E3F07"/>
    <w:rsid w:val="00506911"/>
    <w:rsid w:val="00567B2C"/>
    <w:rsid w:val="005A35CC"/>
    <w:rsid w:val="0071629B"/>
    <w:rsid w:val="007A6F0F"/>
    <w:rsid w:val="007C0690"/>
    <w:rsid w:val="007C0938"/>
    <w:rsid w:val="007C5911"/>
    <w:rsid w:val="008A7D41"/>
    <w:rsid w:val="00903DAE"/>
    <w:rsid w:val="009229C4"/>
    <w:rsid w:val="00A322CC"/>
    <w:rsid w:val="00A57B18"/>
    <w:rsid w:val="00AC487D"/>
    <w:rsid w:val="00AF0E75"/>
    <w:rsid w:val="00B936DE"/>
    <w:rsid w:val="00B97DBD"/>
    <w:rsid w:val="00CA3FC9"/>
    <w:rsid w:val="00D13E59"/>
    <w:rsid w:val="00D64A30"/>
    <w:rsid w:val="00DF5AE8"/>
    <w:rsid w:val="00E74C0F"/>
    <w:rsid w:val="00E82134"/>
    <w:rsid w:val="00E8442F"/>
    <w:rsid w:val="00F0146E"/>
    <w:rsid w:val="00F16CF9"/>
    <w:rsid w:val="00F33EC0"/>
    <w:rsid w:val="00F4442A"/>
    <w:rsid w:val="00F9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0F"/>
  </w:style>
  <w:style w:type="paragraph" w:styleId="1">
    <w:name w:val="heading 1"/>
    <w:basedOn w:val="a"/>
    <w:next w:val="a"/>
    <w:link w:val="10"/>
    <w:uiPriority w:val="9"/>
    <w:qFormat/>
    <w:rsid w:val="00485A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C48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48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AC487D"/>
    <w:rPr>
      <w:color w:val="0000FF"/>
      <w:u w:val="single"/>
    </w:rPr>
  </w:style>
  <w:style w:type="character" w:customStyle="1" w:styleId="shadedark">
    <w:name w:val="shadedark"/>
    <w:basedOn w:val="a0"/>
    <w:rsid w:val="00AC487D"/>
  </w:style>
  <w:style w:type="character" w:customStyle="1" w:styleId="shadelight">
    <w:name w:val="shadelight"/>
    <w:basedOn w:val="a0"/>
    <w:rsid w:val="00AC487D"/>
  </w:style>
  <w:style w:type="paragraph" w:styleId="a4">
    <w:name w:val="Normal (Web)"/>
    <w:basedOn w:val="a"/>
    <w:uiPriority w:val="99"/>
    <w:semiHidden/>
    <w:unhideWhenUsed/>
    <w:rsid w:val="00AC4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C487D"/>
    <w:rPr>
      <w:b/>
      <w:bCs/>
    </w:rPr>
  </w:style>
  <w:style w:type="character" w:customStyle="1" w:styleId="83">
    <w:name w:val="Основной текст (8)3"/>
    <w:basedOn w:val="a0"/>
    <w:uiPriority w:val="99"/>
    <w:rsid w:val="00AC487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List Paragraph"/>
    <w:basedOn w:val="a"/>
    <w:uiPriority w:val="34"/>
    <w:qFormat/>
    <w:rsid w:val="005A35CC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F33EC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85A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5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2" w:color="C0C0C0"/>
            <w:right w:val="none" w:sz="0" w:space="0" w:color="auto"/>
          </w:divBdr>
        </w:div>
        <w:div w:id="1901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19000-6C49-4A66-92AB-AA70381D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4414</Words>
  <Characters>25162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19</cp:revision>
  <dcterms:created xsi:type="dcterms:W3CDTF">2013-02-15T05:05:00Z</dcterms:created>
  <dcterms:modified xsi:type="dcterms:W3CDTF">2013-03-07T10:31:00Z</dcterms:modified>
</cp:coreProperties>
</file>